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4" w:type="dxa"/>
        <w:tblInd w:w="-176" w:type="dxa"/>
        <w:tblLook w:val="01E0" w:firstRow="1" w:lastRow="1" w:firstColumn="1" w:lastColumn="1" w:noHBand="0" w:noVBand="0"/>
      </w:tblPr>
      <w:tblGrid>
        <w:gridCol w:w="4968"/>
        <w:gridCol w:w="180"/>
        <w:gridCol w:w="4606"/>
      </w:tblGrid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ind w:right="-10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23C89">
              <w:rPr>
                <w:sz w:val="28"/>
                <w:szCs w:val="28"/>
              </w:rPr>
              <w:t xml:space="preserve">УЧРЕЖДЕНИЕ ОБРАЗОВАНИЯ </w:t>
            </w:r>
          </w:p>
          <w:p w:rsidR="00823C89" w:rsidRPr="00823C89" w:rsidRDefault="00823C89" w:rsidP="00FC48BB">
            <w:pPr>
              <w:ind w:right="-105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«МОГИЛЕВСКИЙ ИНСТИТУТ</w:t>
            </w:r>
          </w:p>
          <w:p w:rsidR="00823C89" w:rsidRPr="00823C89" w:rsidRDefault="00823C89" w:rsidP="00FC48BB">
            <w:pPr>
              <w:ind w:right="-105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МИНИСТЕРСТВА ВНУТРЕННИХ ДЕЛ РЕСПУБЛИКИ БЕЛАРУСЬ»</w:t>
            </w:r>
          </w:p>
        </w:tc>
      </w:tr>
      <w:tr w:rsidR="00823C89" w:rsidRPr="00823C89" w:rsidTr="000C3F2D">
        <w:tc>
          <w:tcPr>
            <w:tcW w:w="4968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9755AD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Кафедра</w:t>
            </w:r>
            <w:r w:rsidR="00FF25BB">
              <w:rPr>
                <w:sz w:val="28"/>
                <w:szCs w:val="28"/>
              </w:rPr>
              <w:t xml:space="preserve"> административной деятельности</w:t>
            </w:r>
            <w:r w:rsidR="009755AD">
              <w:rPr>
                <w:sz w:val="28"/>
                <w:szCs w:val="28"/>
              </w:rPr>
              <w:t xml:space="preserve"> факультета милиции</w:t>
            </w:r>
            <w:r w:rsidR="00FF25BB">
              <w:rPr>
                <w:sz w:val="28"/>
                <w:szCs w:val="28"/>
              </w:rPr>
              <w:t xml:space="preserve">  </w:t>
            </w:r>
          </w:p>
        </w:tc>
      </w:tr>
      <w:tr w:rsidR="00823C89" w:rsidRPr="00823C89" w:rsidTr="000C3F2D">
        <w:tc>
          <w:tcPr>
            <w:tcW w:w="4968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4968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9754" w:type="dxa"/>
            <w:gridSpan w:val="3"/>
          </w:tcPr>
          <w:p w:rsidR="009F3D10" w:rsidRPr="00823C89" w:rsidRDefault="009F3D10" w:rsidP="00FC48BB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ОСНОВЫ </w:t>
            </w:r>
            <w:r>
              <w:rPr>
                <w:sz w:val="28"/>
                <w:szCs w:val="28"/>
              </w:rPr>
              <w:t>СУДОУСТРОЙСТВА РЕСПУБЛИКИ БЕЛАРУСЬ</w:t>
            </w:r>
          </w:p>
        </w:tc>
      </w:tr>
      <w:tr w:rsidR="009F3D10" w:rsidRPr="009F3D10" w:rsidTr="000C3F2D">
        <w:tc>
          <w:tcPr>
            <w:tcW w:w="9754" w:type="dxa"/>
            <w:gridSpan w:val="3"/>
          </w:tcPr>
          <w:p w:rsidR="009F3D10" w:rsidRDefault="009F3D10" w:rsidP="00FC48BB">
            <w:pPr>
              <w:ind w:left="-180" w:right="-105"/>
              <w:jc w:val="center"/>
              <w:rPr>
                <w:sz w:val="28"/>
                <w:szCs w:val="28"/>
              </w:rPr>
            </w:pPr>
            <w:r w:rsidRPr="009F3D10">
              <w:rPr>
                <w:sz w:val="28"/>
                <w:szCs w:val="28"/>
              </w:rPr>
              <w:t xml:space="preserve">методические рекомендации по изучению дисциплины </w:t>
            </w:r>
          </w:p>
          <w:p w:rsidR="009F3D10" w:rsidRDefault="009F3D10" w:rsidP="00FC48BB">
            <w:pPr>
              <w:ind w:left="-180" w:right="-105"/>
              <w:jc w:val="center"/>
              <w:rPr>
                <w:sz w:val="28"/>
                <w:szCs w:val="28"/>
              </w:rPr>
            </w:pPr>
            <w:r w:rsidRPr="009F3D10">
              <w:rPr>
                <w:sz w:val="28"/>
                <w:szCs w:val="28"/>
              </w:rPr>
              <w:t xml:space="preserve">для специальности переподготовки </w:t>
            </w:r>
          </w:p>
          <w:p w:rsidR="009F3D10" w:rsidRDefault="009F3D10" w:rsidP="00FC48BB">
            <w:pPr>
              <w:ind w:left="-180" w:right="-105"/>
              <w:jc w:val="center"/>
              <w:rPr>
                <w:sz w:val="28"/>
                <w:szCs w:val="28"/>
              </w:rPr>
            </w:pPr>
            <w:r w:rsidRPr="009F3D10">
              <w:rPr>
                <w:sz w:val="28"/>
                <w:szCs w:val="28"/>
              </w:rPr>
              <w:t xml:space="preserve">1-93 01 79 Организационно-правовое обеспечение </w:t>
            </w:r>
          </w:p>
          <w:p w:rsidR="009F3D10" w:rsidRPr="009F3D10" w:rsidRDefault="009F3D10" w:rsidP="00FC48BB">
            <w:pPr>
              <w:ind w:left="-180" w:right="-105"/>
              <w:jc w:val="center"/>
              <w:rPr>
                <w:sz w:val="28"/>
                <w:szCs w:val="28"/>
              </w:rPr>
            </w:pPr>
            <w:r w:rsidRPr="009F3D10">
              <w:rPr>
                <w:sz w:val="28"/>
                <w:szCs w:val="28"/>
              </w:rPr>
              <w:t>безопасности дорожного движения</w:t>
            </w:r>
          </w:p>
          <w:p w:rsidR="009F3D10" w:rsidRPr="009F3D10" w:rsidRDefault="009F3D10" w:rsidP="009F3D10">
            <w:pPr>
              <w:ind w:left="-180" w:right="-105"/>
              <w:jc w:val="center"/>
              <w:rPr>
                <w:sz w:val="28"/>
                <w:szCs w:val="28"/>
              </w:rPr>
            </w:pPr>
            <w:r w:rsidRPr="009F3D10">
              <w:rPr>
                <w:sz w:val="28"/>
                <w:szCs w:val="28"/>
              </w:rPr>
              <w:t xml:space="preserve"> </w:t>
            </w:r>
          </w:p>
        </w:tc>
      </w:tr>
      <w:tr w:rsidR="009F3D10" w:rsidRPr="00823C89" w:rsidTr="000C3F2D">
        <w:tc>
          <w:tcPr>
            <w:tcW w:w="4968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4968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9754" w:type="dxa"/>
            <w:gridSpan w:val="3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Форма получения образования: </w:t>
            </w:r>
            <w:r>
              <w:rPr>
                <w:sz w:val="28"/>
                <w:szCs w:val="28"/>
              </w:rPr>
              <w:t>за</w:t>
            </w:r>
            <w:r w:rsidRPr="00823C89">
              <w:rPr>
                <w:sz w:val="28"/>
                <w:szCs w:val="28"/>
              </w:rPr>
              <w:t xml:space="preserve">очная </w:t>
            </w: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Pr="00823C89">
              <w:rPr>
                <w:sz w:val="28"/>
                <w:szCs w:val="28"/>
              </w:rPr>
              <w:t xml:space="preserve">: 1 </w:t>
            </w:r>
          </w:p>
        </w:tc>
        <w:tc>
          <w:tcPr>
            <w:tcW w:w="4606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Pr="00823C89" w:rsidRDefault="008A1A74" w:rsidP="00FC48BB">
            <w:pPr>
              <w:widowControl w:val="0"/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9F3D10" w:rsidRPr="00823C89">
              <w:rPr>
                <w:sz w:val="28"/>
                <w:szCs w:val="28"/>
              </w:rPr>
              <w:t xml:space="preserve">: </w:t>
            </w:r>
          </w:p>
          <w:p w:rsidR="009F3D10" w:rsidRPr="00823C89" w:rsidRDefault="009F3D10" w:rsidP="00FC48BB">
            <w:pPr>
              <w:widowControl w:val="0"/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Шелегова Н.А.</w:t>
            </w:r>
            <w:r w:rsidRPr="00823C89">
              <w:rPr>
                <w:sz w:val="28"/>
                <w:szCs w:val="28"/>
              </w:rPr>
              <w:t xml:space="preserve">, кандидат </w:t>
            </w:r>
            <w:r>
              <w:rPr>
                <w:sz w:val="28"/>
                <w:szCs w:val="28"/>
              </w:rPr>
              <w:t>технических наук</w:t>
            </w:r>
            <w:r w:rsidR="00124392">
              <w:rPr>
                <w:sz w:val="28"/>
                <w:szCs w:val="28"/>
              </w:rPr>
              <w:t>, доцент</w:t>
            </w:r>
          </w:p>
          <w:p w:rsidR="009F3D10" w:rsidRPr="00823C89" w:rsidRDefault="009F3D10" w:rsidP="00FC48BB">
            <w:pPr>
              <w:widowControl w:val="0"/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Pr="00823C89" w:rsidRDefault="009F3D10" w:rsidP="00FC48BB">
            <w:pPr>
              <w:jc w:val="both"/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9754" w:type="dxa"/>
            <w:gridSpan w:val="3"/>
          </w:tcPr>
          <w:p w:rsidR="009755AD" w:rsidRPr="00216969" w:rsidRDefault="009F3D10" w:rsidP="000C3F2D">
            <w:pPr>
              <w:jc w:val="center"/>
              <w:rPr>
                <w:sz w:val="28"/>
                <w:szCs w:val="28"/>
              </w:rPr>
            </w:pPr>
            <w:r w:rsidRPr="00216969">
              <w:rPr>
                <w:sz w:val="28"/>
                <w:szCs w:val="28"/>
              </w:rPr>
              <w:t>Допущены к использованию в образовательном процессе кафедрой</w:t>
            </w:r>
            <w:r w:rsidRPr="00216969">
              <w:rPr>
                <w:sz w:val="28"/>
                <w:szCs w:val="28"/>
                <w:lang w:val="be-BY"/>
              </w:rPr>
              <w:t xml:space="preserve"> </w:t>
            </w:r>
            <w:r w:rsidR="009755AD" w:rsidRPr="00216969">
              <w:rPr>
                <w:sz w:val="28"/>
                <w:szCs w:val="28"/>
              </w:rPr>
              <w:t xml:space="preserve">административной деятельности факультета милиции </w:t>
            </w:r>
          </w:p>
          <w:p w:rsidR="009F3D10" w:rsidRPr="00823C89" w:rsidRDefault="008A1A74" w:rsidP="00847F6E">
            <w:pPr>
              <w:jc w:val="center"/>
              <w:rPr>
                <w:sz w:val="28"/>
                <w:szCs w:val="28"/>
              </w:rPr>
            </w:pPr>
            <w:r w:rsidRPr="00216969">
              <w:rPr>
                <w:sz w:val="28"/>
                <w:szCs w:val="28"/>
                <w:lang w:val="be-BY"/>
              </w:rPr>
              <w:t>2</w:t>
            </w:r>
            <w:r w:rsidR="00847F6E">
              <w:rPr>
                <w:sz w:val="28"/>
                <w:szCs w:val="28"/>
                <w:lang w:val="be-BY"/>
              </w:rPr>
              <w:t>8</w:t>
            </w:r>
            <w:r w:rsidR="009F3D10" w:rsidRPr="00216969">
              <w:rPr>
                <w:sz w:val="28"/>
                <w:szCs w:val="28"/>
                <w:lang w:val="be-BY"/>
              </w:rPr>
              <w:t>.0</w:t>
            </w:r>
            <w:r w:rsidR="00847F6E" w:rsidRPr="00847F6E">
              <w:rPr>
                <w:sz w:val="28"/>
                <w:szCs w:val="28"/>
              </w:rPr>
              <w:t>8</w:t>
            </w:r>
            <w:r w:rsidR="009F3D10" w:rsidRPr="00216969">
              <w:rPr>
                <w:sz w:val="28"/>
                <w:szCs w:val="28"/>
                <w:lang w:val="be-BY"/>
              </w:rPr>
              <w:t>.20</w:t>
            </w:r>
            <w:r w:rsidR="00847F6E" w:rsidRPr="00847F6E">
              <w:rPr>
                <w:sz w:val="28"/>
                <w:szCs w:val="28"/>
              </w:rPr>
              <w:t>2</w:t>
            </w:r>
            <w:r w:rsidR="00847F6E">
              <w:rPr>
                <w:sz w:val="28"/>
                <w:szCs w:val="28"/>
                <w:lang w:val="en-US"/>
              </w:rPr>
              <w:t>0</w:t>
            </w:r>
            <w:r w:rsidR="009F3D10" w:rsidRPr="00216969">
              <w:rPr>
                <w:sz w:val="28"/>
                <w:szCs w:val="28"/>
                <w:lang w:val="be-BY"/>
              </w:rPr>
              <w:t xml:space="preserve"> г</w:t>
            </w:r>
            <w:r w:rsidRPr="00216969">
              <w:rPr>
                <w:sz w:val="28"/>
                <w:szCs w:val="28"/>
                <w:lang w:val="be-BY"/>
              </w:rPr>
              <w:t xml:space="preserve">., протокол № </w:t>
            </w:r>
            <w:r w:rsidR="00847F6E">
              <w:rPr>
                <w:sz w:val="28"/>
                <w:szCs w:val="28"/>
                <w:lang w:val="en-US"/>
              </w:rPr>
              <w:t>2</w:t>
            </w:r>
            <w:r w:rsidR="009755AD" w:rsidRPr="00216969">
              <w:rPr>
                <w:sz w:val="28"/>
                <w:szCs w:val="28"/>
                <w:lang w:val="be-BY"/>
              </w:rPr>
              <w:t>1</w:t>
            </w: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0C3F2D">
            <w:pPr>
              <w:ind w:firstLine="458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Default="009F3D10" w:rsidP="00FC48BB">
            <w:pPr>
              <w:rPr>
                <w:sz w:val="28"/>
                <w:szCs w:val="28"/>
              </w:rPr>
            </w:pPr>
          </w:p>
          <w:p w:rsidR="009755AD" w:rsidRPr="009755AD" w:rsidRDefault="009755AD" w:rsidP="009755AD">
            <w:pPr>
              <w:ind w:left="6" w:hanging="6"/>
              <w:rPr>
                <w:sz w:val="28"/>
                <w:szCs w:val="28"/>
              </w:rPr>
            </w:pPr>
            <w:r w:rsidRPr="009755AD">
              <w:rPr>
                <w:sz w:val="28"/>
                <w:szCs w:val="28"/>
              </w:rPr>
              <w:t>Начальник кафедры</w:t>
            </w:r>
          </w:p>
          <w:p w:rsidR="009755AD" w:rsidRPr="009755AD" w:rsidRDefault="009755AD" w:rsidP="009755AD">
            <w:pPr>
              <w:ind w:left="6" w:hanging="6"/>
              <w:rPr>
                <w:sz w:val="28"/>
                <w:szCs w:val="28"/>
              </w:rPr>
            </w:pPr>
            <w:r w:rsidRPr="009755AD">
              <w:rPr>
                <w:sz w:val="28"/>
                <w:szCs w:val="28"/>
              </w:rPr>
              <w:t>административной деятельности</w:t>
            </w:r>
          </w:p>
          <w:p w:rsidR="009755AD" w:rsidRPr="009755AD" w:rsidRDefault="009755AD" w:rsidP="009755AD">
            <w:pPr>
              <w:ind w:left="6" w:hanging="6"/>
              <w:rPr>
                <w:sz w:val="28"/>
                <w:szCs w:val="28"/>
              </w:rPr>
            </w:pPr>
            <w:r w:rsidRPr="009755AD">
              <w:rPr>
                <w:sz w:val="28"/>
                <w:szCs w:val="28"/>
              </w:rPr>
              <w:t>факультета милиции</w:t>
            </w:r>
          </w:p>
          <w:p w:rsidR="009755AD" w:rsidRPr="009755AD" w:rsidRDefault="009755AD" w:rsidP="009755AD">
            <w:pPr>
              <w:ind w:left="6" w:hanging="6"/>
              <w:rPr>
                <w:sz w:val="28"/>
                <w:szCs w:val="28"/>
              </w:rPr>
            </w:pPr>
            <w:r w:rsidRPr="009755AD">
              <w:rPr>
                <w:sz w:val="28"/>
                <w:szCs w:val="28"/>
              </w:rPr>
              <w:t>полковник милиции</w:t>
            </w:r>
          </w:p>
          <w:p w:rsidR="009F3D10" w:rsidRPr="00823C89" w:rsidRDefault="009755AD" w:rsidP="009755AD">
            <w:pPr>
              <w:ind w:hanging="11"/>
              <w:rPr>
                <w:sz w:val="28"/>
                <w:szCs w:val="28"/>
              </w:rPr>
            </w:pPr>
            <w:r w:rsidRPr="009755AD">
              <w:rPr>
                <w:sz w:val="28"/>
                <w:szCs w:val="28"/>
              </w:rPr>
              <w:t xml:space="preserve">                           Ю.А. Колотилкин</w:t>
            </w: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Pr="00823C89" w:rsidRDefault="009F3D10" w:rsidP="00E00D8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9754" w:type="dxa"/>
            <w:gridSpan w:val="3"/>
          </w:tcPr>
          <w:p w:rsidR="009F3D10" w:rsidRPr="00823C89" w:rsidRDefault="009F3D10" w:rsidP="00FC48BB">
            <w:pPr>
              <w:jc w:val="center"/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9754" w:type="dxa"/>
            <w:gridSpan w:val="3"/>
          </w:tcPr>
          <w:p w:rsidR="009F3D10" w:rsidRDefault="009F3D10" w:rsidP="00FC48BB">
            <w:pPr>
              <w:jc w:val="center"/>
              <w:rPr>
                <w:sz w:val="28"/>
                <w:szCs w:val="28"/>
              </w:rPr>
            </w:pPr>
          </w:p>
          <w:p w:rsidR="009F3D10" w:rsidRPr="00823C89" w:rsidRDefault="00847F6E" w:rsidP="00975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="009F3D10" w:rsidRPr="00823C89">
              <w:rPr>
                <w:sz w:val="28"/>
                <w:szCs w:val="28"/>
              </w:rPr>
              <w:t xml:space="preserve"> г.</w:t>
            </w:r>
          </w:p>
        </w:tc>
      </w:tr>
    </w:tbl>
    <w:p w:rsidR="00823C89" w:rsidRPr="00823C89" w:rsidRDefault="000C3F2D" w:rsidP="000C3F2D">
      <w:pPr>
        <w:pageBreakBefore/>
        <w:tabs>
          <w:tab w:val="center" w:pos="4819"/>
          <w:tab w:val="left" w:pos="6345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23C89" w:rsidRPr="00823C89">
        <w:rPr>
          <w:sz w:val="28"/>
          <w:szCs w:val="28"/>
        </w:rPr>
        <w:t>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96647D" w:rsidTr="00216EAC">
        <w:tc>
          <w:tcPr>
            <w:tcW w:w="9180" w:type="dxa"/>
          </w:tcPr>
          <w:p w:rsidR="0096647D" w:rsidRDefault="0096647D" w:rsidP="0096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</w:t>
            </w:r>
            <w:r w:rsidR="00B47D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………….. </w:t>
            </w:r>
          </w:p>
        </w:tc>
        <w:tc>
          <w:tcPr>
            <w:tcW w:w="674" w:type="dxa"/>
          </w:tcPr>
          <w:p w:rsidR="0096647D" w:rsidRDefault="0096647D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647D" w:rsidTr="00216EAC">
        <w:tc>
          <w:tcPr>
            <w:tcW w:w="9180" w:type="dxa"/>
          </w:tcPr>
          <w:p w:rsidR="0096647D" w:rsidRDefault="0096647D" w:rsidP="0096647D">
            <w:pPr>
              <w:pStyle w:val="1"/>
              <w:jc w:val="both"/>
              <w:outlineLvl w:val="0"/>
            </w:pPr>
            <w:r>
              <w:t>Т</w:t>
            </w:r>
            <w:r w:rsidRPr="00823C89">
              <w:t>ематический план дисциплины</w:t>
            </w:r>
            <w:r>
              <w:t>………………………………………………</w:t>
            </w:r>
          </w:p>
        </w:tc>
        <w:tc>
          <w:tcPr>
            <w:tcW w:w="674" w:type="dxa"/>
          </w:tcPr>
          <w:p w:rsidR="0096647D" w:rsidRDefault="0096647D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647D" w:rsidTr="00216EAC">
        <w:tc>
          <w:tcPr>
            <w:tcW w:w="9180" w:type="dxa"/>
          </w:tcPr>
          <w:p w:rsidR="0096647D" w:rsidRDefault="00216EAC" w:rsidP="00216EAC">
            <w:pPr>
              <w:pStyle w:val="1"/>
              <w:jc w:val="both"/>
              <w:outlineLvl w:val="0"/>
            </w:pPr>
            <w:r>
              <w:t>Р</w:t>
            </w:r>
            <w:r w:rsidRPr="00823C89">
              <w:t>екомендации по изучению тем учебной дисциплины</w:t>
            </w:r>
            <w:r>
              <w:t>…………………</w:t>
            </w:r>
            <w:r w:rsidR="00B47D1C">
              <w:t>.</w:t>
            </w:r>
            <w:r>
              <w:t>…..</w:t>
            </w:r>
          </w:p>
        </w:tc>
        <w:tc>
          <w:tcPr>
            <w:tcW w:w="674" w:type="dxa"/>
          </w:tcPr>
          <w:p w:rsidR="0096647D" w:rsidRDefault="00216EAC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647D" w:rsidTr="00216EAC">
        <w:tc>
          <w:tcPr>
            <w:tcW w:w="9180" w:type="dxa"/>
          </w:tcPr>
          <w:p w:rsidR="0096647D" w:rsidRDefault="00216EAC" w:rsidP="00216EAC">
            <w:pPr>
              <w:pStyle w:val="1"/>
              <w:jc w:val="both"/>
              <w:outlineLvl w:val="0"/>
            </w:pPr>
            <w:r>
              <w:t>Тема 1-2</w:t>
            </w:r>
            <w:r w:rsidRPr="00823C89">
              <w:t xml:space="preserve">. </w:t>
            </w:r>
            <w:r>
              <w:t xml:space="preserve"> Действующая с</w:t>
            </w:r>
            <w:r w:rsidRPr="00823C89">
              <w:t>удебная система</w:t>
            </w:r>
            <w:r>
              <w:t xml:space="preserve"> в</w:t>
            </w:r>
            <w:r w:rsidRPr="00823C89">
              <w:t xml:space="preserve"> </w:t>
            </w:r>
            <w:r>
              <w:t>Р</w:t>
            </w:r>
            <w:r w:rsidRPr="00823C89">
              <w:t>еспублик</w:t>
            </w:r>
            <w:r>
              <w:t>е</w:t>
            </w:r>
            <w:r w:rsidRPr="00823C89">
              <w:t xml:space="preserve"> </w:t>
            </w:r>
            <w:r>
              <w:t>Б</w:t>
            </w:r>
            <w:r w:rsidRPr="00823C89">
              <w:t>еларусь</w:t>
            </w:r>
            <w:r>
              <w:t>. Судебные звенья и инстанции.</w:t>
            </w:r>
            <w:r w:rsidRPr="003979AC">
              <w:t xml:space="preserve"> </w:t>
            </w:r>
            <w:r>
              <w:t>П</w:t>
            </w:r>
            <w:r w:rsidRPr="00823C89">
              <w:t>рокуратура</w:t>
            </w:r>
            <w:r>
              <w:t xml:space="preserve"> Республики Беларусь, основные направления ее деятельности</w:t>
            </w:r>
            <w:r w:rsidRPr="00823C89">
              <w:t xml:space="preserve"> </w:t>
            </w:r>
            <w:r>
              <w:t>……………………………………..</w:t>
            </w:r>
          </w:p>
        </w:tc>
        <w:tc>
          <w:tcPr>
            <w:tcW w:w="674" w:type="dxa"/>
          </w:tcPr>
          <w:p w:rsidR="00216EAC" w:rsidRDefault="00216EAC" w:rsidP="0096647D">
            <w:pPr>
              <w:rPr>
                <w:sz w:val="28"/>
                <w:szCs w:val="28"/>
              </w:rPr>
            </w:pPr>
          </w:p>
          <w:p w:rsidR="00216EAC" w:rsidRDefault="00216EAC" w:rsidP="0096647D">
            <w:pPr>
              <w:rPr>
                <w:sz w:val="28"/>
                <w:szCs w:val="28"/>
              </w:rPr>
            </w:pPr>
          </w:p>
          <w:p w:rsidR="0096647D" w:rsidRDefault="00216EAC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6EAC" w:rsidTr="00216EAC">
        <w:tc>
          <w:tcPr>
            <w:tcW w:w="9180" w:type="dxa"/>
            <w:vAlign w:val="center"/>
          </w:tcPr>
          <w:p w:rsidR="00216EAC" w:rsidRPr="00823C89" w:rsidRDefault="00216EAC" w:rsidP="00B9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823C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823C89">
              <w:rPr>
                <w:sz w:val="28"/>
                <w:szCs w:val="28"/>
              </w:rPr>
              <w:t>Органы предварительно</w:t>
            </w:r>
            <w:r>
              <w:rPr>
                <w:sz w:val="28"/>
                <w:szCs w:val="28"/>
              </w:rPr>
              <w:t>го расследования</w:t>
            </w:r>
            <w:r w:rsidRPr="00823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Беларусь. Формы предварительного расследования……………………………</w:t>
            </w:r>
            <w:r w:rsidR="00B47D1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74" w:type="dxa"/>
          </w:tcPr>
          <w:p w:rsidR="00216EAC" w:rsidRDefault="00216EAC" w:rsidP="0096647D">
            <w:pPr>
              <w:rPr>
                <w:sz w:val="28"/>
                <w:szCs w:val="28"/>
              </w:rPr>
            </w:pPr>
          </w:p>
          <w:p w:rsidR="00216EAC" w:rsidRDefault="00216EAC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6EAC" w:rsidTr="00216EAC">
        <w:tc>
          <w:tcPr>
            <w:tcW w:w="9180" w:type="dxa"/>
            <w:vAlign w:val="center"/>
          </w:tcPr>
          <w:p w:rsidR="00216EAC" w:rsidRPr="00823C89" w:rsidRDefault="00216EAC" w:rsidP="00216EAC">
            <w:pPr>
              <w:ind w:right="-108"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823C89">
              <w:rPr>
                <w:sz w:val="28"/>
                <w:szCs w:val="28"/>
              </w:rPr>
              <w:t>. Адвокатура</w:t>
            </w:r>
            <w:r>
              <w:rPr>
                <w:sz w:val="28"/>
                <w:szCs w:val="28"/>
              </w:rPr>
              <w:t xml:space="preserve"> и нотариат Республики Беларусь………………</w:t>
            </w:r>
            <w:r w:rsidR="00B47D1C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…....</w:t>
            </w:r>
          </w:p>
        </w:tc>
        <w:tc>
          <w:tcPr>
            <w:tcW w:w="674" w:type="dxa"/>
          </w:tcPr>
          <w:p w:rsidR="00216EAC" w:rsidRDefault="00216EAC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16EAC" w:rsidTr="00216EAC">
        <w:tc>
          <w:tcPr>
            <w:tcW w:w="9180" w:type="dxa"/>
            <w:vAlign w:val="center"/>
          </w:tcPr>
          <w:p w:rsidR="00216EAC" w:rsidRPr="00823C89" w:rsidRDefault="00216EAC" w:rsidP="00216EAC">
            <w:pPr>
              <w:pStyle w:val="ConsPlusCell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3C89">
              <w:rPr>
                <w:rFonts w:ascii="Times New Roman" w:hAnsi="Times New Roman"/>
                <w:sz w:val="28"/>
                <w:szCs w:val="28"/>
              </w:rPr>
              <w:t>римерный</w:t>
            </w:r>
            <w:r w:rsidRPr="00823C89">
              <w:rPr>
                <w:sz w:val="28"/>
                <w:szCs w:val="28"/>
              </w:rPr>
              <w:t xml:space="preserve"> </w:t>
            </w:r>
            <w:r w:rsidRPr="00823C89">
              <w:rPr>
                <w:rFonts w:ascii="Times New Roman" w:hAnsi="Times New Roman"/>
                <w:sz w:val="28"/>
                <w:szCs w:val="28"/>
              </w:rPr>
              <w:t xml:space="preserve">перечень вопросов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C8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контрольной работе……………………..</w:t>
            </w:r>
          </w:p>
        </w:tc>
        <w:tc>
          <w:tcPr>
            <w:tcW w:w="674" w:type="dxa"/>
          </w:tcPr>
          <w:p w:rsidR="00216EAC" w:rsidRDefault="00DA023F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23C89" w:rsidRPr="00823C89" w:rsidRDefault="00823C89" w:rsidP="00823C89">
      <w:pPr>
        <w:jc w:val="center"/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  <w:r w:rsidRPr="00823C89">
        <w:rPr>
          <w:sz w:val="28"/>
          <w:szCs w:val="28"/>
        </w:rPr>
        <w:br w:type="page"/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4968"/>
        <w:gridCol w:w="4786"/>
      </w:tblGrid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jc w:val="center"/>
              <w:outlineLvl w:val="0"/>
              <w:rPr>
                <w:sz w:val="28"/>
                <w:szCs w:val="28"/>
              </w:rPr>
            </w:pPr>
            <w:bookmarkStart w:id="1" w:name="_Toc406056719"/>
            <w:bookmarkStart w:id="2" w:name="_Toc440976300"/>
            <w:r w:rsidRPr="00823C89">
              <w:rPr>
                <w:sz w:val="28"/>
                <w:szCs w:val="28"/>
              </w:rPr>
              <w:lastRenderedPageBreak/>
              <w:t>ВВЕДЕНИЕ</w:t>
            </w:r>
            <w:bookmarkEnd w:id="1"/>
            <w:bookmarkEnd w:id="2"/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"/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jc w:val="center"/>
              <w:rPr>
                <w:spacing w:val="-2"/>
                <w:sz w:val="28"/>
                <w:szCs w:val="28"/>
              </w:rPr>
            </w:pPr>
            <w:bookmarkStart w:id="3" w:name="_Toc405376060"/>
            <w:bookmarkStart w:id="4" w:name="_Toc405376214"/>
            <w:bookmarkStart w:id="5" w:name="_Toc405914345"/>
            <w:bookmarkStart w:id="6" w:name="_Toc406056720"/>
            <w:bookmarkStart w:id="7" w:name="_Toc406582357"/>
            <w:bookmarkStart w:id="8" w:name="_Toc406582478"/>
            <w:bookmarkStart w:id="9" w:name="_Toc406660405"/>
            <w:bookmarkStart w:id="10" w:name="_Toc439153918"/>
            <w:r w:rsidRPr="00823C89">
              <w:rPr>
                <w:spacing w:val="-2"/>
                <w:sz w:val="28"/>
                <w:szCs w:val="28"/>
              </w:rPr>
              <w:t>Цели изучения учебной дисциплины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823C89" w:rsidRPr="00823C89" w:rsidTr="00FC48BB">
        <w:tc>
          <w:tcPr>
            <w:tcW w:w="4968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8A1A74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z w:val="28"/>
                <w:szCs w:val="28"/>
              </w:rPr>
            </w:pPr>
            <w:r w:rsidRPr="00823C89">
              <w:rPr>
                <w:spacing w:val="-2"/>
                <w:sz w:val="28"/>
                <w:szCs w:val="28"/>
              </w:rPr>
              <w:t>Цель изучения учебной дисциплины «</w:t>
            </w:r>
            <w:r w:rsidR="008A1A74">
              <w:rPr>
                <w:spacing w:val="-2"/>
                <w:sz w:val="28"/>
                <w:szCs w:val="28"/>
              </w:rPr>
              <w:t>Основы судоустройства Республики Беларусь</w:t>
            </w:r>
            <w:r w:rsidRPr="00823C89">
              <w:rPr>
                <w:spacing w:val="-2"/>
                <w:sz w:val="28"/>
                <w:szCs w:val="28"/>
              </w:rPr>
              <w:t>» является знакомство специалистов с системой знаний о правоохранительной деятельности и судебной власти</w:t>
            </w:r>
            <w:r w:rsidR="008A1A74">
              <w:rPr>
                <w:spacing w:val="-2"/>
                <w:sz w:val="28"/>
                <w:szCs w:val="28"/>
              </w:rPr>
              <w:t xml:space="preserve"> </w:t>
            </w:r>
            <w:r w:rsidRPr="00823C89">
              <w:rPr>
                <w:spacing w:val="-2"/>
                <w:sz w:val="28"/>
                <w:szCs w:val="28"/>
              </w:rPr>
              <w:t xml:space="preserve"> в Республике Беларусь</w:t>
            </w:r>
            <w:r w:rsidR="008A1A74">
              <w:rPr>
                <w:spacing w:val="-2"/>
                <w:sz w:val="28"/>
                <w:szCs w:val="28"/>
              </w:rPr>
              <w:t>.</w:t>
            </w:r>
            <w:r w:rsidRPr="00823C89">
              <w:rPr>
                <w:spacing w:val="-2"/>
                <w:sz w:val="28"/>
                <w:szCs w:val="28"/>
              </w:rPr>
              <w:t xml:space="preserve"> </w:t>
            </w:r>
            <w:r w:rsidR="008A1A74">
              <w:rPr>
                <w:spacing w:val="-2"/>
                <w:sz w:val="28"/>
                <w:szCs w:val="28"/>
              </w:rPr>
              <w:t xml:space="preserve"> </w:t>
            </w:r>
            <w:r w:rsidRPr="00823C89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pacing w:val="-2"/>
                <w:sz w:val="28"/>
                <w:szCs w:val="28"/>
              </w:rPr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680E28">
            <w:pPr>
              <w:pStyle w:val="12"/>
              <w:tabs>
                <w:tab w:val="left" w:pos="12060"/>
              </w:tabs>
              <w:suppressAutoHyphens/>
              <w:jc w:val="center"/>
              <w:rPr>
                <w:spacing w:val="-2"/>
                <w:sz w:val="28"/>
                <w:szCs w:val="28"/>
              </w:rPr>
            </w:pPr>
            <w:bookmarkStart w:id="11" w:name="_Toc406582358"/>
            <w:bookmarkStart w:id="12" w:name="_Toc406582479"/>
            <w:bookmarkStart w:id="13" w:name="_Toc406660406"/>
            <w:bookmarkStart w:id="14" w:name="_Toc439153919"/>
            <w:r w:rsidRPr="00823C89">
              <w:rPr>
                <w:spacing w:val="-2"/>
                <w:sz w:val="28"/>
                <w:szCs w:val="28"/>
              </w:rPr>
              <w:t xml:space="preserve">Требования к знаниям </w:t>
            </w:r>
            <w:bookmarkEnd w:id="11"/>
            <w:bookmarkEnd w:id="12"/>
            <w:bookmarkEnd w:id="13"/>
            <w:bookmarkEnd w:id="14"/>
            <w:r w:rsidR="00680E28">
              <w:rPr>
                <w:spacing w:val="-2"/>
                <w:sz w:val="28"/>
                <w:szCs w:val="28"/>
              </w:rPr>
              <w:t xml:space="preserve">слушателей </w:t>
            </w: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"/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680E28" w:rsidP="00680E28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В соответствии с требованиями образовательного стандарта Республики Беларусь по специальности 1 – 93 01 79 «Организационно правовое обеспечение безопасности дорожного движения» по результатам изучения дисциплины «Основы судоустройства Республики Беларусь» слушатель должен знать общую характеристику действующей судебной системы Республики Беларусь.</w:t>
            </w: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pacing w:val="-2"/>
                <w:sz w:val="28"/>
                <w:szCs w:val="28"/>
              </w:rPr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jc w:val="center"/>
              <w:rPr>
                <w:spacing w:val="-2"/>
                <w:sz w:val="28"/>
                <w:szCs w:val="28"/>
              </w:rPr>
            </w:pPr>
            <w:bookmarkStart w:id="15" w:name="_Toc406582359"/>
            <w:bookmarkStart w:id="16" w:name="_Toc406582480"/>
            <w:bookmarkStart w:id="17" w:name="_Toc406660407"/>
            <w:bookmarkStart w:id="18" w:name="_Toc439153920"/>
            <w:r w:rsidRPr="00823C89">
              <w:rPr>
                <w:spacing w:val="-2"/>
                <w:sz w:val="28"/>
                <w:szCs w:val="28"/>
              </w:rPr>
              <w:t xml:space="preserve">Место учебной дисциплины в системе </w:t>
            </w:r>
            <w:r w:rsidR="00680E28">
              <w:rPr>
                <w:spacing w:val="-2"/>
                <w:sz w:val="28"/>
                <w:szCs w:val="28"/>
              </w:rPr>
              <w:t>пере</w:t>
            </w:r>
            <w:r w:rsidRPr="00823C89">
              <w:rPr>
                <w:spacing w:val="-2"/>
                <w:sz w:val="28"/>
                <w:szCs w:val="28"/>
              </w:rPr>
              <w:t>подготовки специалиста.</w:t>
            </w:r>
            <w:bookmarkEnd w:id="15"/>
            <w:bookmarkEnd w:id="16"/>
            <w:bookmarkEnd w:id="17"/>
            <w:bookmarkEnd w:id="18"/>
            <w:r w:rsidRPr="00823C89">
              <w:rPr>
                <w:spacing w:val="-2"/>
                <w:sz w:val="28"/>
                <w:szCs w:val="28"/>
              </w:rPr>
              <w:t xml:space="preserve"> </w:t>
            </w:r>
          </w:p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jc w:val="center"/>
              <w:rPr>
                <w:spacing w:val="-2"/>
                <w:sz w:val="28"/>
                <w:szCs w:val="28"/>
              </w:rPr>
            </w:pPr>
            <w:bookmarkStart w:id="19" w:name="_Toc406582360"/>
            <w:bookmarkStart w:id="20" w:name="_Toc406582481"/>
            <w:bookmarkStart w:id="21" w:name="_Toc406660408"/>
            <w:bookmarkStart w:id="22" w:name="_Toc439153921"/>
            <w:r w:rsidRPr="00823C89">
              <w:rPr>
                <w:spacing w:val="-2"/>
                <w:sz w:val="28"/>
                <w:szCs w:val="28"/>
              </w:rPr>
              <w:t>Связи с другими дисциплинами</w:t>
            </w:r>
            <w:bookmarkEnd w:id="19"/>
            <w:bookmarkEnd w:id="20"/>
            <w:bookmarkEnd w:id="21"/>
            <w:bookmarkEnd w:id="22"/>
          </w:p>
        </w:tc>
      </w:tr>
      <w:tr w:rsidR="00823C89" w:rsidRPr="00823C89" w:rsidTr="00FC48BB">
        <w:tc>
          <w:tcPr>
            <w:tcW w:w="4968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680E28" w:rsidP="00FC48BB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823C89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>Основы судоустройства Республики Беларусь</w:t>
            </w:r>
            <w:r w:rsidRPr="00823C89">
              <w:rPr>
                <w:spacing w:val="-2"/>
                <w:sz w:val="28"/>
                <w:szCs w:val="28"/>
              </w:rPr>
              <w:t>»</w:t>
            </w:r>
            <w:r w:rsidR="00823C89" w:rsidRPr="00823C89">
              <w:rPr>
                <w:spacing w:val="-2"/>
                <w:sz w:val="28"/>
                <w:szCs w:val="28"/>
              </w:rPr>
              <w:t xml:space="preserve"> является учебной дисциплиной, чрезвычайно важной при </w:t>
            </w:r>
            <w:r>
              <w:rPr>
                <w:spacing w:val="-2"/>
                <w:sz w:val="28"/>
                <w:szCs w:val="28"/>
              </w:rPr>
              <w:t>пере</w:t>
            </w:r>
            <w:r w:rsidR="00823C89" w:rsidRPr="00823C89">
              <w:rPr>
                <w:spacing w:val="-2"/>
                <w:sz w:val="28"/>
                <w:szCs w:val="28"/>
              </w:rPr>
              <w:t xml:space="preserve">подготовке специалистов, так как знакомит </w:t>
            </w:r>
            <w:r>
              <w:rPr>
                <w:spacing w:val="-2"/>
                <w:sz w:val="28"/>
                <w:szCs w:val="28"/>
              </w:rPr>
              <w:t>слушателей с базовыми для них понятиями</w:t>
            </w:r>
            <w:r w:rsidR="00823C89" w:rsidRPr="00823C89">
              <w:rPr>
                <w:spacing w:val="-2"/>
                <w:sz w:val="28"/>
                <w:szCs w:val="28"/>
              </w:rPr>
              <w:t xml:space="preserve">, а также с задачами, организацией и полномочиями суда и правоохранительных органов </w:t>
            </w:r>
            <w:r>
              <w:rPr>
                <w:spacing w:val="-2"/>
                <w:sz w:val="28"/>
                <w:szCs w:val="28"/>
              </w:rPr>
              <w:t>в Республике Беларусь</w:t>
            </w:r>
            <w:r w:rsidR="00823C89" w:rsidRPr="00823C89">
              <w:rPr>
                <w:spacing w:val="-2"/>
                <w:sz w:val="28"/>
                <w:szCs w:val="28"/>
              </w:rPr>
              <w:t xml:space="preserve">. </w:t>
            </w:r>
          </w:p>
          <w:p w:rsidR="00823C89" w:rsidRPr="00823C89" w:rsidRDefault="00680E28" w:rsidP="00680E28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z w:val="28"/>
                <w:szCs w:val="28"/>
              </w:rPr>
            </w:pPr>
            <w:r w:rsidRPr="00823C89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>Основы судоустройства Республики Беларусь</w:t>
            </w:r>
            <w:r w:rsidRPr="00823C89">
              <w:rPr>
                <w:spacing w:val="-2"/>
                <w:sz w:val="28"/>
                <w:szCs w:val="28"/>
              </w:rPr>
              <w:t xml:space="preserve">» </w:t>
            </w:r>
            <w:r w:rsidR="00823C89" w:rsidRPr="00823C89">
              <w:rPr>
                <w:spacing w:val="-2"/>
                <w:sz w:val="28"/>
                <w:szCs w:val="28"/>
              </w:rPr>
              <w:t>связан</w:t>
            </w:r>
            <w:r>
              <w:rPr>
                <w:spacing w:val="-2"/>
                <w:sz w:val="28"/>
                <w:szCs w:val="28"/>
              </w:rPr>
              <w:t>ы</w:t>
            </w:r>
            <w:r w:rsidR="00823C89" w:rsidRPr="00823C89">
              <w:rPr>
                <w:spacing w:val="-2"/>
                <w:sz w:val="28"/>
                <w:szCs w:val="28"/>
              </w:rPr>
              <w:t xml:space="preserve"> с такими учебными дисциплинами как «Гражданский процесс», «Хозяйственное право и хозяйственный процесс», «Уголовный процесс», «Прокурорский надзор»,  и некоторыми иными.</w:t>
            </w: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pacing w:val="-2"/>
                <w:sz w:val="28"/>
                <w:szCs w:val="28"/>
              </w:rPr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jc w:val="center"/>
              <w:rPr>
                <w:sz w:val="28"/>
                <w:szCs w:val="28"/>
              </w:rPr>
            </w:pPr>
            <w:bookmarkStart w:id="23" w:name="_Toc406582361"/>
            <w:bookmarkStart w:id="24" w:name="_Toc406582482"/>
            <w:bookmarkStart w:id="25" w:name="_Toc406660409"/>
            <w:bookmarkStart w:id="26" w:name="_Toc439153922"/>
            <w:r w:rsidRPr="00823C89">
              <w:rPr>
                <w:spacing w:val="-2"/>
                <w:sz w:val="28"/>
                <w:szCs w:val="28"/>
              </w:rPr>
              <w:t>Рекомендации по изучению учебной дисциплины</w:t>
            </w:r>
            <w:bookmarkEnd w:id="23"/>
            <w:bookmarkEnd w:id="24"/>
            <w:bookmarkEnd w:id="25"/>
            <w:bookmarkEnd w:id="26"/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"/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a6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После каждой темы указано содержание учебного материала в соответствии с учебной программой, который должен усвоить </w:t>
            </w:r>
            <w:r w:rsidR="00680E28">
              <w:rPr>
                <w:sz w:val="28"/>
                <w:szCs w:val="28"/>
              </w:rPr>
              <w:t>слушатель</w:t>
            </w:r>
            <w:r w:rsidRPr="00823C89">
              <w:rPr>
                <w:sz w:val="28"/>
                <w:szCs w:val="28"/>
              </w:rPr>
              <w:t xml:space="preserve"> вне зависимости от его рассмотрения на лекциях или семинарских занятиях.</w:t>
            </w:r>
          </w:p>
          <w:p w:rsidR="00823C89" w:rsidRPr="00823C89" w:rsidRDefault="00823C89" w:rsidP="00FC48BB">
            <w:pPr>
              <w:pStyle w:val="a6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При подготовке к лекции рекомендуется ознакомиться с вопросами, которые будут на ней рассматриваться.</w:t>
            </w:r>
          </w:p>
          <w:p w:rsidR="00823C89" w:rsidRPr="00823C89" w:rsidRDefault="00823C89" w:rsidP="00FC48BB">
            <w:pPr>
              <w:pStyle w:val="a6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Подготовка к семинарскому занятию предполагает: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>1) ознакомление с планом семинара;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>2) изучение конспекта лекции;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>3) изучение нормативных правовых актов по теме;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>4) изучение учебной литературы.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 xml:space="preserve">Контроль усвоения вопросов, вынесенных на самостоятельное изучение, осуществляется путем опроса на семинарских занятиях, в ходе зачета. 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>На кафедре у преподавателя можно получить консультацию по любым вопросам изучения дисциплины.</w:t>
            </w:r>
          </w:p>
          <w:p w:rsidR="00823C89" w:rsidRPr="00823C89" w:rsidRDefault="00680E28" w:rsidP="00FC48BB">
            <w:pPr>
              <w:pStyle w:val="a4"/>
              <w:spacing w:after="0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823C89" w:rsidRDefault="00823C89" w:rsidP="00823C89">
      <w:pPr>
        <w:pStyle w:val="1"/>
      </w:pPr>
      <w:bookmarkStart w:id="27" w:name="_Toc406056721"/>
      <w:bookmarkStart w:id="28" w:name="_Toc440976301"/>
      <w:r w:rsidRPr="00823C89">
        <w:lastRenderedPageBreak/>
        <w:t>ТЕМАТИЧЕСКИЙ ПЛАН ДИСЦИПЛИНЫ</w:t>
      </w:r>
      <w:bookmarkEnd w:id="27"/>
      <w:bookmarkEnd w:id="28"/>
    </w:p>
    <w:p w:rsidR="0096647D" w:rsidRPr="0096647D" w:rsidRDefault="0096647D" w:rsidP="0096647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709"/>
        <w:gridCol w:w="709"/>
        <w:gridCol w:w="709"/>
        <w:gridCol w:w="1176"/>
      </w:tblGrid>
      <w:tr w:rsidR="00823C89" w:rsidRPr="00823C89" w:rsidTr="00FC48BB">
        <w:trPr>
          <w:cantSplit/>
        </w:trPr>
        <w:tc>
          <w:tcPr>
            <w:tcW w:w="5529" w:type="dxa"/>
            <w:vMerge w:val="restart"/>
            <w:vAlign w:val="center"/>
          </w:tcPr>
          <w:p w:rsidR="00823C89" w:rsidRPr="00823C89" w:rsidRDefault="00823C89" w:rsidP="00FC48BB">
            <w:pPr>
              <w:spacing w:before="100"/>
              <w:jc w:val="center"/>
              <w:rPr>
                <w:sz w:val="28"/>
                <w:szCs w:val="28"/>
                <w:highlight w:val="yellow"/>
              </w:rPr>
            </w:pPr>
            <w:r w:rsidRPr="00823C89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835" w:type="dxa"/>
            <w:gridSpan w:val="4"/>
            <w:vAlign w:val="center"/>
          </w:tcPr>
          <w:p w:rsidR="00823C89" w:rsidRPr="00823C89" w:rsidRDefault="00823C89" w:rsidP="00FC48BB">
            <w:pPr>
              <w:tabs>
                <w:tab w:val="left" w:pos="252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Аудиторные часы</w:t>
            </w: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823C89" w:rsidRPr="00823C89" w:rsidRDefault="00A45075" w:rsidP="00A4507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23C89" w:rsidRPr="00823C89">
              <w:rPr>
                <w:sz w:val="28"/>
                <w:szCs w:val="28"/>
              </w:rPr>
              <w:t>амостоятельная работа</w:t>
            </w:r>
          </w:p>
        </w:tc>
      </w:tr>
      <w:tr w:rsidR="00823C89" w:rsidRPr="00823C89" w:rsidTr="00FC48BB">
        <w:trPr>
          <w:cantSplit/>
          <w:trHeight w:val="2338"/>
        </w:trPr>
        <w:tc>
          <w:tcPr>
            <w:tcW w:w="5529" w:type="dxa"/>
            <w:vMerge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23C89" w:rsidRPr="00823C89" w:rsidRDefault="00823C89" w:rsidP="00FC48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823C89" w:rsidRPr="00823C89" w:rsidRDefault="00823C89" w:rsidP="00FC48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823C89" w:rsidRPr="00823C89" w:rsidRDefault="00823C89" w:rsidP="00A4507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Семинар</w:t>
            </w:r>
            <w:r w:rsidR="00A45075">
              <w:rPr>
                <w:sz w:val="28"/>
                <w:szCs w:val="28"/>
              </w:rPr>
              <w:t>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823C89" w:rsidRPr="00823C89" w:rsidRDefault="00823C89" w:rsidP="00FC48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76" w:type="dxa"/>
            <w:vMerge/>
            <w:textDirection w:val="btLr"/>
            <w:vAlign w:val="center"/>
          </w:tcPr>
          <w:p w:rsidR="00823C89" w:rsidRPr="00823C89" w:rsidRDefault="00823C89" w:rsidP="00FC48B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23C89" w:rsidRPr="00823C89" w:rsidTr="00680E28">
        <w:trPr>
          <w:cantSplit/>
          <w:trHeight w:val="361"/>
        </w:trPr>
        <w:tc>
          <w:tcPr>
            <w:tcW w:w="552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6</w:t>
            </w:r>
          </w:p>
        </w:tc>
      </w:tr>
      <w:tr w:rsidR="00680E28" w:rsidRPr="00823C89" w:rsidTr="00041456">
        <w:trPr>
          <w:cantSplit/>
          <w:trHeight w:val="966"/>
        </w:trPr>
        <w:tc>
          <w:tcPr>
            <w:tcW w:w="5529" w:type="dxa"/>
            <w:vAlign w:val="center"/>
          </w:tcPr>
          <w:p w:rsidR="00680E28" w:rsidRPr="00823C89" w:rsidRDefault="00680E28" w:rsidP="00680E28">
            <w:pPr>
              <w:tabs>
                <w:tab w:val="left" w:pos="1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Pr="00823C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Действующая с</w:t>
            </w:r>
            <w:r w:rsidRPr="00823C89">
              <w:rPr>
                <w:sz w:val="28"/>
                <w:szCs w:val="28"/>
              </w:rPr>
              <w:t>удебная система</w:t>
            </w:r>
            <w:r>
              <w:rPr>
                <w:sz w:val="28"/>
                <w:szCs w:val="28"/>
              </w:rPr>
              <w:t xml:space="preserve"> в</w:t>
            </w:r>
            <w:r w:rsidRPr="00823C89">
              <w:rPr>
                <w:sz w:val="28"/>
                <w:szCs w:val="28"/>
              </w:rPr>
              <w:t xml:space="preserve"> Республик</w:t>
            </w:r>
            <w:r>
              <w:rPr>
                <w:sz w:val="28"/>
                <w:szCs w:val="28"/>
              </w:rPr>
              <w:t>е</w:t>
            </w:r>
            <w:r w:rsidRPr="00823C89">
              <w:rPr>
                <w:sz w:val="28"/>
                <w:szCs w:val="28"/>
              </w:rPr>
              <w:t xml:space="preserve"> Беларусь</w:t>
            </w:r>
            <w:r>
              <w:rPr>
                <w:sz w:val="28"/>
                <w:szCs w:val="28"/>
              </w:rPr>
              <w:t>. Судебные звенья и инст</w:t>
            </w:r>
            <w:r w:rsidR="00A45075">
              <w:rPr>
                <w:sz w:val="28"/>
                <w:szCs w:val="28"/>
              </w:rPr>
              <w:t>анции</w:t>
            </w:r>
          </w:p>
        </w:tc>
        <w:tc>
          <w:tcPr>
            <w:tcW w:w="708" w:type="dxa"/>
            <w:vAlign w:val="center"/>
          </w:tcPr>
          <w:p w:rsidR="00680E28" w:rsidRPr="00823C89" w:rsidRDefault="00680E28" w:rsidP="0068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80E28" w:rsidRPr="00823C89" w:rsidRDefault="00A45075" w:rsidP="0068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80E28" w:rsidRPr="00823C89" w:rsidRDefault="00680E28" w:rsidP="00680E28">
            <w:pPr>
              <w:jc w:val="center"/>
              <w:rPr>
                <w:sz w:val="28"/>
                <w:szCs w:val="28"/>
              </w:rPr>
            </w:pPr>
          </w:p>
          <w:p w:rsidR="00680E28" w:rsidRPr="00823C89" w:rsidRDefault="00680E28" w:rsidP="00680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80E28" w:rsidRPr="00823C89" w:rsidRDefault="00680E28" w:rsidP="00680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680E28" w:rsidRPr="00823C89" w:rsidRDefault="00A45075" w:rsidP="0068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C89" w:rsidRPr="00823C89" w:rsidTr="00FC48BB">
        <w:trPr>
          <w:cantSplit/>
          <w:trHeight w:val="345"/>
        </w:trPr>
        <w:tc>
          <w:tcPr>
            <w:tcW w:w="5529" w:type="dxa"/>
            <w:vAlign w:val="center"/>
          </w:tcPr>
          <w:p w:rsidR="00823C89" w:rsidRPr="00823C89" w:rsidRDefault="00823C89" w:rsidP="00A45075">
            <w:pPr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Тема </w:t>
            </w:r>
            <w:r w:rsidR="00A45075">
              <w:rPr>
                <w:sz w:val="28"/>
                <w:szCs w:val="28"/>
              </w:rPr>
              <w:t>2</w:t>
            </w:r>
            <w:r w:rsidRPr="00823C89">
              <w:rPr>
                <w:sz w:val="28"/>
                <w:szCs w:val="28"/>
              </w:rPr>
              <w:t xml:space="preserve">. </w:t>
            </w:r>
            <w:r w:rsidR="00A45075" w:rsidRPr="00823C89">
              <w:rPr>
                <w:sz w:val="28"/>
                <w:szCs w:val="28"/>
              </w:rPr>
              <w:t>Прокуратура</w:t>
            </w:r>
            <w:r w:rsidR="00A45075">
              <w:rPr>
                <w:sz w:val="28"/>
                <w:szCs w:val="28"/>
              </w:rPr>
              <w:t xml:space="preserve"> Республики Беларусь, основные направления ее деятельности</w:t>
            </w:r>
          </w:p>
        </w:tc>
        <w:tc>
          <w:tcPr>
            <w:tcW w:w="708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C89" w:rsidRPr="00823C89" w:rsidTr="00FC48BB">
        <w:trPr>
          <w:cantSplit/>
          <w:trHeight w:val="345"/>
        </w:trPr>
        <w:tc>
          <w:tcPr>
            <w:tcW w:w="5529" w:type="dxa"/>
            <w:vAlign w:val="center"/>
          </w:tcPr>
          <w:p w:rsidR="00823C89" w:rsidRPr="00823C89" w:rsidRDefault="00A45075" w:rsidP="00313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="00823C89" w:rsidRPr="00823C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823C89">
              <w:rPr>
                <w:sz w:val="28"/>
                <w:szCs w:val="28"/>
              </w:rPr>
              <w:t>Органы предварительно</w:t>
            </w:r>
            <w:r>
              <w:rPr>
                <w:sz w:val="28"/>
                <w:szCs w:val="28"/>
              </w:rPr>
              <w:t>го расследования</w:t>
            </w:r>
            <w:r w:rsidRPr="00823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Беларусь. Формы предварительного расследования</w:t>
            </w:r>
          </w:p>
        </w:tc>
        <w:tc>
          <w:tcPr>
            <w:tcW w:w="708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C89" w:rsidRPr="00823C89" w:rsidTr="00FC48BB">
        <w:trPr>
          <w:cantSplit/>
          <w:trHeight w:val="345"/>
        </w:trPr>
        <w:tc>
          <w:tcPr>
            <w:tcW w:w="5529" w:type="dxa"/>
            <w:vAlign w:val="center"/>
          </w:tcPr>
          <w:p w:rsidR="00823C89" w:rsidRPr="00823C89" w:rsidRDefault="00823C89" w:rsidP="00A45075">
            <w:pPr>
              <w:ind w:right="224"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Тема </w:t>
            </w:r>
            <w:r w:rsidR="00A45075">
              <w:rPr>
                <w:sz w:val="28"/>
                <w:szCs w:val="28"/>
              </w:rPr>
              <w:t>4</w:t>
            </w:r>
            <w:r w:rsidRPr="00823C89">
              <w:rPr>
                <w:sz w:val="28"/>
                <w:szCs w:val="28"/>
              </w:rPr>
              <w:t>. Адвокатура</w:t>
            </w:r>
            <w:r w:rsidR="00A45075">
              <w:rPr>
                <w:sz w:val="28"/>
                <w:szCs w:val="28"/>
              </w:rPr>
              <w:t xml:space="preserve"> и нотариат Республики Беларусь</w:t>
            </w:r>
          </w:p>
        </w:tc>
        <w:tc>
          <w:tcPr>
            <w:tcW w:w="708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C89" w:rsidRPr="00823C89" w:rsidTr="00FC48BB">
        <w:trPr>
          <w:cantSplit/>
          <w:trHeight w:val="345"/>
        </w:trPr>
        <w:tc>
          <w:tcPr>
            <w:tcW w:w="5529" w:type="dxa"/>
            <w:vAlign w:val="center"/>
          </w:tcPr>
          <w:p w:rsidR="00823C89" w:rsidRPr="00823C89" w:rsidRDefault="00A45075" w:rsidP="00FC48BB">
            <w:pPr>
              <w:tabs>
                <w:tab w:val="left" w:pos="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08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</w:tr>
      <w:tr w:rsidR="00823C89" w:rsidRPr="00823C89" w:rsidTr="00FC48BB">
        <w:trPr>
          <w:cantSplit/>
          <w:trHeight w:val="345"/>
        </w:trPr>
        <w:tc>
          <w:tcPr>
            <w:tcW w:w="5529" w:type="dxa"/>
            <w:vAlign w:val="center"/>
          </w:tcPr>
          <w:p w:rsidR="00823C89" w:rsidRPr="00823C89" w:rsidRDefault="00823C89" w:rsidP="00FC48BB">
            <w:pPr>
              <w:tabs>
                <w:tab w:val="left" w:pos="105"/>
              </w:tabs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Всего по дисциплине</w:t>
            </w:r>
          </w:p>
        </w:tc>
        <w:tc>
          <w:tcPr>
            <w:tcW w:w="708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pStyle w:val="1"/>
      </w:pPr>
      <w:r w:rsidRPr="00823C89">
        <w:br w:type="page"/>
      </w:r>
      <w:bookmarkStart w:id="29" w:name="_Toc435023919"/>
      <w:bookmarkStart w:id="30" w:name="_Toc440711818"/>
      <w:bookmarkStart w:id="31" w:name="_Toc440976302"/>
      <w:bookmarkStart w:id="32" w:name="_Toc406056722"/>
      <w:r w:rsidRPr="00823C89">
        <w:lastRenderedPageBreak/>
        <w:t>РЕКОМЕНДАЦИИ ПО ИЗУЧЕНИЮ ТЕМ УЧЕБНОЙ ДИСЦИПЛИНЫ</w:t>
      </w:r>
      <w:bookmarkEnd w:id="29"/>
      <w:bookmarkEnd w:id="30"/>
      <w:bookmarkEnd w:id="31"/>
      <w:r w:rsidRPr="00823C89">
        <w:t xml:space="preserve"> </w:t>
      </w:r>
    </w:p>
    <w:p w:rsidR="00823C89" w:rsidRPr="00823C89" w:rsidRDefault="00823C89" w:rsidP="00823C89">
      <w:pPr>
        <w:pStyle w:val="1"/>
      </w:pPr>
    </w:p>
    <w:p w:rsidR="00A45075" w:rsidRDefault="00A45075" w:rsidP="00823C89">
      <w:pPr>
        <w:pStyle w:val="1"/>
      </w:pPr>
      <w:bookmarkStart w:id="33" w:name="_Toc440976303"/>
      <w:r>
        <w:t>ТЕМА 1</w:t>
      </w:r>
      <w:r w:rsidR="003979AC">
        <w:t>-2</w:t>
      </w:r>
      <w:r w:rsidRPr="00823C89">
        <w:t xml:space="preserve">. </w:t>
      </w:r>
      <w:r>
        <w:t xml:space="preserve"> ДЕЙСТВУЮЩАЯ С</w:t>
      </w:r>
      <w:r w:rsidRPr="00823C89">
        <w:t>УДЕБНАЯ СИСТЕМА</w:t>
      </w:r>
    </w:p>
    <w:p w:rsidR="003979AC" w:rsidRDefault="00A45075" w:rsidP="00823C89">
      <w:pPr>
        <w:pStyle w:val="1"/>
      </w:pPr>
      <w:r>
        <w:t xml:space="preserve"> В</w:t>
      </w:r>
      <w:r w:rsidRPr="00823C89">
        <w:t xml:space="preserve"> РЕСПУБЛИК</w:t>
      </w:r>
      <w:r>
        <w:t>Е</w:t>
      </w:r>
      <w:r w:rsidRPr="00823C89">
        <w:t xml:space="preserve"> БЕЛАРУСЬ</w:t>
      </w:r>
      <w:r>
        <w:t>. СУДЕБНЫЕ ЗВЕНЬЯ И ИНСТАНЦИИ</w:t>
      </w:r>
      <w:r w:rsidR="003979AC">
        <w:t>.</w:t>
      </w:r>
      <w:r w:rsidR="003979AC" w:rsidRPr="003979AC">
        <w:t xml:space="preserve"> </w:t>
      </w:r>
      <w:r w:rsidR="003979AC" w:rsidRPr="00823C89">
        <w:t>ПРОКУРАТУРА</w:t>
      </w:r>
      <w:r w:rsidR="003979AC">
        <w:t xml:space="preserve"> РЕСПУБЛИКИ БЕЛАРУСЬ, </w:t>
      </w:r>
    </w:p>
    <w:p w:rsidR="00A45075" w:rsidRDefault="003979AC" w:rsidP="00823C89">
      <w:pPr>
        <w:pStyle w:val="1"/>
        <w:rPr>
          <w:caps/>
        </w:rPr>
      </w:pPr>
      <w:r>
        <w:t>ОСНОВНЫЕ НАПРАВЛЕНИЯ ЕЕ ДЕЯТЕЛЬНОСТИ</w:t>
      </w:r>
      <w:r w:rsidRPr="00823C89">
        <w:t xml:space="preserve"> </w:t>
      </w:r>
    </w:p>
    <w:p w:rsidR="00A45075" w:rsidRDefault="00A45075" w:rsidP="00823C89">
      <w:pPr>
        <w:pStyle w:val="1"/>
        <w:rPr>
          <w:caps/>
        </w:rPr>
      </w:pPr>
    </w:p>
    <w:p w:rsidR="00823C89" w:rsidRPr="00823C89" w:rsidRDefault="003979AC" w:rsidP="003979AC">
      <w:pPr>
        <w:outlineLvl w:val="0"/>
        <w:rPr>
          <w:sz w:val="28"/>
          <w:szCs w:val="28"/>
        </w:rPr>
      </w:pPr>
      <w:bookmarkStart w:id="34" w:name="_Toc406056723"/>
      <w:bookmarkEnd w:id="32"/>
      <w:bookmarkEnd w:id="33"/>
      <w:r>
        <w:rPr>
          <w:caps/>
          <w:sz w:val="28"/>
          <w:szCs w:val="28"/>
        </w:rPr>
        <w:t xml:space="preserve"> </w:t>
      </w:r>
      <w:bookmarkEnd w:id="34"/>
      <w:r>
        <w:rPr>
          <w:sz w:val="28"/>
          <w:szCs w:val="28"/>
        </w:rPr>
        <w:t>Лекция – 2</w:t>
      </w:r>
      <w:r w:rsidR="00823C89" w:rsidRPr="00823C8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823C89" w:rsidRPr="00AB7CEB" w:rsidRDefault="00AB7CEB" w:rsidP="00AB7CEB">
      <w:pPr>
        <w:pStyle w:val="9"/>
        <w:widowControl w:val="0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7CEB">
        <w:rPr>
          <w:rFonts w:ascii="Times New Roman" w:hAnsi="Times New Roman"/>
          <w:color w:val="000000"/>
          <w:sz w:val="28"/>
          <w:szCs w:val="28"/>
        </w:rPr>
        <w:t>1</w:t>
      </w:r>
      <w:r w:rsidR="00823C89" w:rsidRPr="00AB7CEB">
        <w:rPr>
          <w:rFonts w:ascii="Times New Roman" w:hAnsi="Times New Roman"/>
          <w:color w:val="000000"/>
          <w:sz w:val="28"/>
          <w:szCs w:val="28"/>
        </w:rPr>
        <w:t xml:space="preserve">. Понятие о судебной системе, ее звеньях и судебных инстанциях. </w:t>
      </w:r>
    </w:p>
    <w:p w:rsidR="00823C89" w:rsidRPr="00823C89" w:rsidRDefault="00823C89" w:rsidP="00823C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23C89">
        <w:rPr>
          <w:color w:val="000000"/>
          <w:sz w:val="28"/>
          <w:szCs w:val="28"/>
        </w:rPr>
        <w:t xml:space="preserve">2. Принципы построения судебной системы, виды судов. </w:t>
      </w:r>
    </w:p>
    <w:p w:rsidR="00823C89" w:rsidRPr="00823C89" w:rsidRDefault="003979AC" w:rsidP="00823C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23C89" w:rsidRPr="00823C89">
        <w:rPr>
          <w:color w:val="000000"/>
          <w:sz w:val="28"/>
          <w:szCs w:val="28"/>
        </w:rPr>
        <w:t>. Общая характеристика действующей судебной системы Республики Беларусь.</w:t>
      </w:r>
    </w:p>
    <w:p w:rsidR="00823C89" w:rsidRPr="00823C89" w:rsidRDefault="003979AC" w:rsidP="00823C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23C89" w:rsidRPr="00823C89">
        <w:rPr>
          <w:color w:val="000000"/>
          <w:sz w:val="28"/>
          <w:szCs w:val="28"/>
        </w:rPr>
        <w:t>. Конституционный Суд Республики Беларусь: состав, порядок формирования, компетенция и задачи.</w:t>
      </w:r>
    </w:p>
    <w:p w:rsidR="00823C89" w:rsidRPr="00823C89" w:rsidRDefault="003979AC" w:rsidP="00823C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23C89" w:rsidRPr="00823C89">
        <w:rPr>
          <w:color w:val="000000"/>
          <w:sz w:val="28"/>
          <w:szCs w:val="28"/>
        </w:rPr>
        <w:t>. Суды общей юрисдикции, их система и компетенция.</w:t>
      </w:r>
    </w:p>
    <w:p w:rsidR="003979AC" w:rsidRPr="00823C89" w:rsidRDefault="00900968" w:rsidP="003979AC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979AC" w:rsidRPr="00823C89">
        <w:rPr>
          <w:color w:val="000000"/>
          <w:sz w:val="28"/>
          <w:szCs w:val="28"/>
        </w:rPr>
        <w:t>. Понятие прокуратуры в Республике Беларусь.</w:t>
      </w:r>
    </w:p>
    <w:p w:rsidR="003979AC" w:rsidRPr="00823C89" w:rsidRDefault="00900968" w:rsidP="003979AC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979AC" w:rsidRPr="00823C89">
        <w:rPr>
          <w:color w:val="000000"/>
          <w:sz w:val="28"/>
          <w:szCs w:val="28"/>
        </w:rPr>
        <w:t>. Задачи и направления деятельности прокуратуры.</w:t>
      </w:r>
    </w:p>
    <w:p w:rsidR="003979AC" w:rsidRPr="00823C89" w:rsidRDefault="00900968" w:rsidP="003979AC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979AC" w:rsidRPr="00823C89">
        <w:rPr>
          <w:color w:val="000000"/>
          <w:sz w:val="28"/>
          <w:szCs w:val="28"/>
        </w:rPr>
        <w:t>. Принципы деятельности прокуратуры.</w:t>
      </w:r>
    </w:p>
    <w:p w:rsidR="003979AC" w:rsidRPr="00823C89" w:rsidRDefault="00900968" w:rsidP="003979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979AC" w:rsidRPr="00823C89">
        <w:rPr>
          <w:color w:val="000000"/>
          <w:sz w:val="28"/>
          <w:szCs w:val="28"/>
        </w:rPr>
        <w:t>. Система и организация деятельности органов прокуратуры.</w:t>
      </w:r>
    </w:p>
    <w:p w:rsidR="00B47D1C" w:rsidRDefault="00B47D1C" w:rsidP="00041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C89" w:rsidRDefault="00041456" w:rsidP="00041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1456">
        <w:rPr>
          <w:sz w:val="28"/>
          <w:szCs w:val="28"/>
        </w:rPr>
        <w:t>Самостоятельная работа</w:t>
      </w:r>
    </w:p>
    <w:p w:rsidR="00041456" w:rsidRDefault="00041456" w:rsidP="00AB7C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Изучит</w:t>
      </w:r>
      <w:r w:rsidR="00AB7CEB">
        <w:rPr>
          <w:sz w:val="28"/>
          <w:szCs w:val="28"/>
        </w:rPr>
        <w:t>е</w:t>
      </w:r>
      <w:r>
        <w:rPr>
          <w:sz w:val="28"/>
          <w:szCs w:val="28"/>
        </w:rPr>
        <w:t xml:space="preserve"> понятие, систему и значение конституционных основ судебной власти.</w:t>
      </w:r>
      <w:r w:rsidR="00AB7CE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</w:t>
      </w:r>
      <w:r w:rsidR="00AB7CEB">
        <w:rPr>
          <w:sz w:val="28"/>
          <w:szCs w:val="28"/>
        </w:rPr>
        <w:t>ите</w:t>
      </w:r>
      <w:r>
        <w:rPr>
          <w:sz w:val="28"/>
          <w:szCs w:val="28"/>
        </w:rPr>
        <w:t xml:space="preserve"> отрасли прокурорского надзора.</w:t>
      </w:r>
    </w:p>
    <w:p w:rsidR="00AB7CEB" w:rsidRDefault="00AB7CEB" w:rsidP="00AB7CEB">
      <w:pPr>
        <w:pStyle w:val="ab"/>
        <w:suppressAutoHyphens/>
        <w:ind w:firstLine="709"/>
        <w:jc w:val="both"/>
        <w:rPr>
          <w:sz w:val="28"/>
          <w:szCs w:val="28"/>
        </w:rPr>
      </w:pPr>
      <w:r w:rsidRPr="00823C89">
        <w:rPr>
          <w:sz w:val="28"/>
          <w:szCs w:val="28"/>
        </w:rPr>
        <w:t>Для самоконтроля по теме решите задания (тесты, практические задания, кроссворды, задачи) размещенные в электронном учебно-методическом комплексе «Судоустройство» на сайте института (информационно-образовательном портале).</w:t>
      </w:r>
    </w:p>
    <w:p w:rsidR="00847F6E" w:rsidRPr="00823C89" w:rsidRDefault="00847F6E" w:rsidP="00AB7CEB">
      <w:pPr>
        <w:pStyle w:val="ab"/>
        <w:suppressAutoHyphens/>
        <w:ind w:firstLine="709"/>
        <w:jc w:val="both"/>
        <w:rPr>
          <w:sz w:val="28"/>
          <w:szCs w:val="28"/>
        </w:rPr>
      </w:pPr>
    </w:p>
    <w:p w:rsidR="00823C89" w:rsidRDefault="00847F6E" w:rsidP="0097398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</w:p>
    <w:p w:rsidR="00847F6E" w:rsidRPr="00847F6E" w:rsidRDefault="00847F6E" w:rsidP="00847F6E">
      <w:pPr>
        <w:pStyle w:val="ac"/>
        <w:numPr>
          <w:ilvl w:val="0"/>
          <w:numId w:val="15"/>
        </w:numPr>
        <w:ind w:left="-17" w:firstLine="726"/>
        <w:jc w:val="both"/>
        <w:rPr>
          <w:sz w:val="28"/>
          <w:szCs w:val="28"/>
        </w:rPr>
      </w:pPr>
      <w:r w:rsidRPr="00847F6E">
        <w:rPr>
          <w:sz w:val="28"/>
          <w:szCs w:val="28"/>
        </w:rPr>
        <w:t>Судоустройство: учебник для студентов учреждений высшего образования по специальности «Государственное управление и право» / А. В. Конюк, Е. В. Семашко, М. А. Семенихин; под общ. ред. А. В. Конюка. – Минск : Академия управления при Президенте Республики Беларусь, 2018. – 315 с.</w:t>
      </w:r>
    </w:p>
    <w:p w:rsidR="00847F6E" w:rsidRPr="00847F6E" w:rsidRDefault="00847F6E" w:rsidP="00847F6E">
      <w:pPr>
        <w:pStyle w:val="ac"/>
        <w:numPr>
          <w:ilvl w:val="0"/>
          <w:numId w:val="15"/>
        </w:numPr>
        <w:ind w:left="-17" w:firstLine="726"/>
        <w:jc w:val="both"/>
        <w:rPr>
          <w:sz w:val="28"/>
          <w:szCs w:val="28"/>
        </w:rPr>
      </w:pPr>
      <w:r w:rsidRPr="00847F6E">
        <w:rPr>
          <w:sz w:val="28"/>
          <w:szCs w:val="28"/>
        </w:rPr>
        <w:t>Судоустройство: учебное пособие для курсантов и студентов учреждений высшего образования / П. В. Мытник. – Минск : Академия МВД Республики Беларусь, 2018. – 534 с.</w:t>
      </w:r>
    </w:p>
    <w:p w:rsidR="00847F6E" w:rsidRPr="00847F6E" w:rsidRDefault="00847F6E" w:rsidP="00847F6E">
      <w:pPr>
        <w:pStyle w:val="ac"/>
        <w:numPr>
          <w:ilvl w:val="0"/>
          <w:numId w:val="15"/>
        </w:numPr>
        <w:tabs>
          <w:tab w:val="num" w:pos="1276"/>
        </w:tabs>
        <w:ind w:left="-17" w:firstLine="726"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Судоустройство: ответы на экзаменационные вопросы / А. С. Сенько. – Минск: Тетралит, 2017.  – 175 с. </w:t>
      </w:r>
    </w:p>
    <w:p w:rsidR="00847F6E" w:rsidRPr="00847F6E" w:rsidRDefault="00847F6E" w:rsidP="00847F6E">
      <w:pPr>
        <w:numPr>
          <w:ilvl w:val="0"/>
          <w:numId w:val="15"/>
        </w:numPr>
        <w:ind w:left="-17" w:firstLine="726"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Судоустройство: учебное пособие / А. В. Конюк, Е.В. Семашко, М.А. Семенихин; под общ. ред. А.В. Конюка. – Минск : академия управления при Президенте Республики Беларусь, 2016. – 270 с. </w:t>
      </w:r>
    </w:p>
    <w:p w:rsidR="00847F6E" w:rsidRDefault="00847F6E" w:rsidP="00847F6E">
      <w:pPr>
        <w:ind w:left="-62" w:firstLine="726"/>
        <w:jc w:val="center"/>
        <w:rPr>
          <w:sz w:val="28"/>
          <w:szCs w:val="28"/>
        </w:rPr>
      </w:pPr>
    </w:p>
    <w:p w:rsidR="00847F6E" w:rsidRDefault="00847F6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7F6E" w:rsidRPr="00847F6E" w:rsidRDefault="00847F6E" w:rsidP="00847F6E">
      <w:pPr>
        <w:contextualSpacing/>
        <w:jc w:val="center"/>
        <w:rPr>
          <w:sz w:val="28"/>
          <w:szCs w:val="28"/>
        </w:rPr>
      </w:pPr>
      <w:r w:rsidRPr="00847F6E">
        <w:rPr>
          <w:sz w:val="28"/>
          <w:szCs w:val="28"/>
        </w:rPr>
        <w:lastRenderedPageBreak/>
        <w:t>Нормативные правовые акты</w:t>
      </w:r>
    </w:p>
    <w:p w:rsidR="00847F6E" w:rsidRPr="00847F6E" w:rsidRDefault="00847F6E" w:rsidP="00847F6E">
      <w:pPr>
        <w:pStyle w:val="af2"/>
        <w:numPr>
          <w:ilvl w:val="0"/>
          <w:numId w:val="11"/>
        </w:numPr>
        <w:tabs>
          <w:tab w:val="clear" w:pos="1429"/>
          <w:tab w:val="num" w:pos="644"/>
        </w:tabs>
        <w:ind w:left="-62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847F6E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1994 года [Электронный ресурс] (с изменениями и дополнениями, принятыми на республиканских референдумах 24 нояб. 1996 г. и 17 октября 2004 г.)   // </w:t>
      </w:r>
      <w:r w:rsidRPr="00847F6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847F6E" w:rsidRPr="00847F6E" w:rsidRDefault="00847F6E" w:rsidP="00847F6E">
      <w:pPr>
        <w:numPr>
          <w:ilvl w:val="0"/>
          <w:numId w:val="11"/>
        </w:numPr>
        <w:tabs>
          <w:tab w:val="clear" w:pos="1429"/>
          <w:tab w:val="num" w:pos="644"/>
        </w:tabs>
        <w:suppressAutoHyphens/>
        <w:ind w:left="-62" w:firstLine="726"/>
        <w:contextualSpacing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Кодекс Республики Беларусь о судоустройстве и статусе судей [Электронный ресурс]: Закон Респ. Беларусь, 29 июня </w:t>
      </w:r>
      <w:smartTag w:uri="urn:schemas-microsoft-com:office:smarttags" w:element="metricconverter">
        <w:smartTagPr>
          <w:attr w:name="ProductID" w:val="2006 г"/>
        </w:smartTagPr>
        <w:r w:rsidRPr="00847F6E">
          <w:rPr>
            <w:sz w:val="28"/>
            <w:szCs w:val="28"/>
          </w:rPr>
          <w:t>2006 г</w:t>
        </w:r>
      </w:smartTag>
      <w:r w:rsidRPr="00847F6E">
        <w:rPr>
          <w:sz w:val="28"/>
          <w:szCs w:val="28"/>
        </w:rPr>
        <w:t xml:space="preserve">., № 139-З (с изм. и доп.) // </w:t>
      </w:r>
      <w:r w:rsidRPr="00847F6E">
        <w:rPr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847F6E" w:rsidRPr="00847F6E" w:rsidRDefault="00847F6E" w:rsidP="006F4D82">
      <w:pPr>
        <w:numPr>
          <w:ilvl w:val="0"/>
          <w:numId w:val="11"/>
        </w:numPr>
        <w:tabs>
          <w:tab w:val="clear" w:pos="1429"/>
          <w:tab w:val="num" w:pos="644"/>
        </w:tabs>
        <w:suppressAutoHyphens/>
        <w:ind w:left="-62" w:firstLine="726"/>
        <w:contextualSpacing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 О прокуратуре Республики Беларусь [Электронный ресурс]: Закон Респ. Беларусь, 8 мая </w:t>
      </w:r>
      <w:smartTag w:uri="urn:schemas-microsoft-com:office:smarttags" w:element="metricconverter">
        <w:smartTagPr>
          <w:attr w:name="ProductID" w:val="2007 г"/>
        </w:smartTagPr>
        <w:r w:rsidRPr="00847F6E">
          <w:rPr>
            <w:sz w:val="28"/>
            <w:szCs w:val="28"/>
          </w:rPr>
          <w:t>2007 г</w:t>
        </w:r>
      </w:smartTag>
      <w:r w:rsidRPr="00847F6E">
        <w:rPr>
          <w:sz w:val="28"/>
          <w:szCs w:val="28"/>
        </w:rPr>
        <w:t xml:space="preserve">., № 220-3 (с изм. и доп.) // </w:t>
      </w:r>
      <w:r w:rsidRPr="00847F6E">
        <w:rPr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847F6E" w:rsidRPr="00847F6E" w:rsidRDefault="00847F6E" w:rsidP="00847F6E">
      <w:pPr>
        <w:numPr>
          <w:ilvl w:val="0"/>
          <w:numId w:val="11"/>
        </w:numPr>
        <w:tabs>
          <w:tab w:val="clear" w:pos="1429"/>
          <w:tab w:val="num" w:pos="644"/>
        </w:tabs>
        <w:suppressAutoHyphens/>
        <w:ind w:left="-62" w:firstLine="726"/>
        <w:contextualSpacing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О совершенствовании судебной системы Республики Беларусь [Электронный ресурс]: Декрет Президента Респ. Беларусь, 29 ноября </w:t>
      </w:r>
      <w:smartTag w:uri="urn:schemas-microsoft-com:office:smarttags" w:element="metricconverter">
        <w:smartTagPr>
          <w:attr w:name="ProductID" w:val="2013 г"/>
        </w:smartTagPr>
        <w:r w:rsidRPr="00847F6E">
          <w:rPr>
            <w:sz w:val="28"/>
            <w:szCs w:val="28"/>
          </w:rPr>
          <w:t>2013 г</w:t>
        </w:r>
      </w:smartTag>
      <w:r w:rsidRPr="00847F6E">
        <w:rPr>
          <w:sz w:val="28"/>
          <w:szCs w:val="28"/>
        </w:rPr>
        <w:t xml:space="preserve">., № 6 // </w:t>
      </w:r>
      <w:r w:rsidRPr="00847F6E">
        <w:rPr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31332B" w:rsidRPr="00847F6E" w:rsidRDefault="00847F6E" w:rsidP="00847F6E">
      <w:pPr>
        <w:ind w:firstLine="7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5" w:name="_Toc406056726"/>
    </w:p>
    <w:p w:rsidR="00823C89" w:rsidRPr="00823C89" w:rsidRDefault="00823C89" w:rsidP="00DA023F">
      <w:pPr>
        <w:contextualSpacing/>
        <w:jc w:val="center"/>
        <w:rPr>
          <w:caps/>
          <w:sz w:val="28"/>
          <w:szCs w:val="28"/>
        </w:rPr>
      </w:pPr>
      <w:bookmarkStart w:id="36" w:name="_Toc440976308"/>
      <w:bookmarkEnd w:id="35"/>
      <w:r w:rsidRPr="00823C89">
        <w:rPr>
          <w:caps/>
          <w:sz w:val="28"/>
          <w:szCs w:val="28"/>
        </w:rPr>
        <w:t xml:space="preserve">Тема </w:t>
      </w:r>
      <w:r w:rsidR="00041456">
        <w:rPr>
          <w:caps/>
          <w:sz w:val="28"/>
          <w:szCs w:val="28"/>
        </w:rPr>
        <w:t>3</w:t>
      </w:r>
      <w:r w:rsidRPr="00823C89">
        <w:rPr>
          <w:caps/>
          <w:sz w:val="28"/>
          <w:szCs w:val="28"/>
        </w:rPr>
        <w:t>. О</w:t>
      </w:r>
      <w:r w:rsidR="00041456">
        <w:rPr>
          <w:caps/>
          <w:sz w:val="28"/>
          <w:szCs w:val="28"/>
        </w:rPr>
        <w:t>рганы предварительного расследования</w:t>
      </w:r>
      <w:bookmarkEnd w:id="36"/>
      <w:r w:rsidR="00041456">
        <w:rPr>
          <w:caps/>
          <w:sz w:val="28"/>
          <w:szCs w:val="28"/>
        </w:rPr>
        <w:t xml:space="preserve"> республики беларусь. Формы предварительного расследования</w:t>
      </w:r>
    </w:p>
    <w:p w:rsidR="00823C89" w:rsidRPr="00823C89" w:rsidRDefault="00823C89" w:rsidP="00823C89">
      <w:pPr>
        <w:pStyle w:val="3"/>
        <w:suppressAutoHyphens/>
        <w:spacing w:after="0"/>
        <w:jc w:val="both"/>
        <w:rPr>
          <w:sz w:val="28"/>
          <w:szCs w:val="28"/>
        </w:rPr>
      </w:pPr>
    </w:p>
    <w:p w:rsidR="00823C89" w:rsidRPr="00823C89" w:rsidRDefault="00041456" w:rsidP="00823C8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C89" w:rsidRPr="00823C89">
        <w:rPr>
          <w:sz w:val="28"/>
          <w:szCs w:val="28"/>
        </w:rPr>
        <w:t>Семинарское занятие – 2 часа</w:t>
      </w:r>
    </w:p>
    <w:p w:rsidR="00823C89" w:rsidRPr="00823C89" w:rsidRDefault="00823C89" w:rsidP="00041456">
      <w:pPr>
        <w:pStyle w:val="ab"/>
        <w:suppressAutoHyphens/>
        <w:ind w:firstLine="709"/>
        <w:jc w:val="both"/>
        <w:rPr>
          <w:sz w:val="28"/>
          <w:szCs w:val="28"/>
        </w:rPr>
      </w:pPr>
      <w:r w:rsidRPr="00823C89">
        <w:rPr>
          <w:sz w:val="28"/>
          <w:szCs w:val="28"/>
        </w:rPr>
        <w:t>1. Понятие органов предварительного следствия</w:t>
      </w:r>
      <w:r w:rsidR="00041456">
        <w:rPr>
          <w:sz w:val="28"/>
          <w:szCs w:val="28"/>
        </w:rPr>
        <w:t xml:space="preserve"> Республики Беларусь</w:t>
      </w:r>
      <w:r w:rsidRPr="00823C89">
        <w:rPr>
          <w:sz w:val="28"/>
          <w:szCs w:val="28"/>
        </w:rPr>
        <w:t xml:space="preserve">, их система и задачи. </w:t>
      </w:r>
    </w:p>
    <w:p w:rsidR="00823C89" w:rsidRPr="00823C89" w:rsidRDefault="00823C89" w:rsidP="00823C89">
      <w:pPr>
        <w:suppressAutoHyphens/>
        <w:ind w:firstLine="743"/>
        <w:jc w:val="both"/>
        <w:rPr>
          <w:sz w:val="28"/>
          <w:szCs w:val="28"/>
        </w:rPr>
      </w:pPr>
      <w:r w:rsidRPr="00823C89">
        <w:rPr>
          <w:sz w:val="28"/>
          <w:szCs w:val="28"/>
        </w:rPr>
        <w:t>2.  Органы дознания в Республике Беларусь, их система и задачи.</w:t>
      </w:r>
    </w:p>
    <w:p w:rsidR="00823C89" w:rsidRPr="00823C89" w:rsidRDefault="00041456" w:rsidP="00823C89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CEB" w:rsidRDefault="00AB7CEB" w:rsidP="00AB7CEB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</w:t>
      </w:r>
    </w:p>
    <w:p w:rsidR="00AB7CEB" w:rsidRDefault="00AB7CEB" w:rsidP="006305B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Изучите деятельность органов дознания по материалам и уголовным делам и понятие подследственности уголовных дел.</w:t>
      </w:r>
    </w:p>
    <w:p w:rsidR="006305BA" w:rsidRPr="00823C89" w:rsidRDefault="00823C89" w:rsidP="006305B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23C89">
        <w:rPr>
          <w:color w:val="000000"/>
          <w:sz w:val="28"/>
          <w:szCs w:val="28"/>
        </w:rPr>
        <w:t>При подготовке к семинарскому занятию в конспектах письменно выполните задания 1</w:t>
      </w:r>
      <w:r w:rsidR="00AB7CEB">
        <w:rPr>
          <w:color w:val="000000"/>
          <w:sz w:val="28"/>
          <w:szCs w:val="28"/>
        </w:rPr>
        <w:t>-3 к теме</w:t>
      </w:r>
      <w:r w:rsidRPr="00823C89">
        <w:rPr>
          <w:color w:val="000000"/>
          <w:sz w:val="28"/>
          <w:szCs w:val="28"/>
        </w:rPr>
        <w:t xml:space="preserve"> «</w:t>
      </w:r>
      <w:r w:rsidRPr="00823C89">
        <w:rPr>
          <w:sz w:val="28"/>
          <w:szCs w:val="28"/>
        </w:rPr>
        <w:t>Органы предварительного следствия и дознания</w:t>
      </w:r>
      <w:r w:rsidRPr="00823C89">
        <w:rPr>
          <w:color w:val="000000"/>
          <w:sz w:val="28"/>
          <w:szCs w:val="28"/>
        </w:rPr>
        <w:t>» из пособия «Судоустройство»</w:t>
      </w:r>
      <w:r w:rsidR="006305BA" w:rsidRPr="006305BA">
        <w:rPr>
          <w:color w:val="000000"/>
          <w:sz w:val="28"/>
          <w:szCs w:val="28"/>
        </w:rPr>
        <w:t xml:space="preserve"> </w:t>
      </w:r>
      <w:r w:rsidR="006305BA" w:rsidRPr="0097398F">
        <w:rPr>
          <w:color w:val="000000"/>
          <w:sz w:val="28"/>
          <w:szCs w:val="28"/>
        </w:rPr>
        <w:t>[2]</w:t>
      </w:r>
      <w:r w:rsidR="006305BA" w:rsidRPr="00823C89">
        <w:rPr>
          <w:color w:val="000000"/>
          <w:sz w:val="28"/>
          <w:szCs w:val="28"/>
        </w:rPr>
        <w:t>.</w:t>
      </w:r>
    </w:p>
    <w:p w:rsidR="00823C89" w:rsidRPr="00823C89" w:rsidRDefault="00823C89" w:rsidP="00AB7CEB">
      <w:pPr>
        <w:pStyle w:val="ab"/>
        <w:suppressAutoHyphens/>
        <w:ind w:firstLine="709"/>
        <w:jc w:val="both"/>
        <w:rPr>
          <w:sz w:val="28"/>
          <w:szCs w:val="28"/>
        </w:rPr>
      </w:pPr>
      <w:r w:rsidRPr="00823C89">
        <w:rPr>
          <w:sz w:val="28"/>
          <w:szCs w:val="28"/>
        </w:rPr>
        <w:t>Для самоконтроля по теме решите задания (тесты, практические задания, кроссворды, задачи) размещенные в электронном учебно-методическом комплексе «Судоустройство» на сайте института (информационно-образовательном портале).</w:t>
      </w:r>
    </w:p>
    <w:p w:rsidR="00847F6E" w:rsidRDefault="00847F6E" w:rsidP="00847F6E">
      <w:pPr>
        <w:contextualSpacing/>
        <w:jc w:val="center"/>
        <w:rPr>
          <w:sz w:val="28"/>
          <w:szCs w:val="28"/>
        </w:rPr>
      </w:pPr>
      <w:bookmarkStart w:id="37" w:name="_Toc406056734"/>
      <w:bookmarkStart w:id="38" w:name="_Toc440976309"/>
    </w:p>
    <w:p w:rsidR="00847F6E" w:rsidRDefault="00847F6E" w:rsidP="00847F6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</w:p>
    <w:p w:rsidR="00847F6E" w:rsidRPr="00847F6E" w:rsidRDefault="00847F6E" w:rsidP="00DA023F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Судоустройство: учебник для студентов учреждений высшего образования по специальности «Государственное управление и право» / А. В. Конюк, Е. В. Семашко, М. А. Семенихин; под </w:t>
      </w:r>
      <w:r w:rsidR="00DA023F">
        <w:rPr>
          <w:sz w:val="28"/>
          <w:szCs w:val="28"/>
        </w:rPr>
        <w:t>общ. ред. А. В. Конюка. – Минск</w:t>
      </w:r>
      <w:r w:rsidRPr="00847F6E">
        <w:rPr>
          <w:sz w:val="28"/>
          <w:szCs w:val="28"/>
        </w:rPr>
        <w:t>: Академия управления при Президенте Республики Беларусь, 2018. – 315 с.</w:t>
      </w:r>
    </w:p>
    <w:p w:rsidR="00847F6E" w:rsidRPr="00847F6E" w:rsidRDefault="00847F6E" w:rsidP="00DA023F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47F6E">
        <w:rPr>
          <w:sz w:val="28"/>
          <w:szCs w:val="28"/>
        </w:rPr>
        <w:lastRenderedPageBreak/>
        <w:t>Судоустройство: учебное пособие для курсантов и студентов учреждений высшего образования / П. В. Мытник. – Минск : Академия МВД Республики Беларусь, 2018. – 534 с.</w:t>
      </w:r>
    </w:p>
    <w:p w:rsidR="00847F6E" w:rsidRPr="00847F6E" w:rsidRDefault="00847F6E" w:rsidP="00DA023F">
      <w:pPr>
        <w:pStyle w:val="ac"/>
        <w:numPr>
          <w:ilvl w:val="0"/>
          <w:numId w:val="16"/>
        </w:numPr>
        <w:tabs>
          <w:tab w:val="num" w:pos="1276"/>
        </w:tabs>
        <w:ind w:left="-17" w:firstLine="726"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Судоустройство: ответы на экзаменационные вопросы / А. С. Сенько. – Минск: Тетралит, 2017.  – 175 с. </w:t>
      </w:r>
    </w:p>
    <w:p w:rsidR="00847F6E" w:rsidRPr="00847F6E" w:rsidRDefault="00847F6E" w:rsidP="00DA023F">
      <w:pPr>
        <w:numPr>
          <w:ilvl w:val="0"/>
          <w:numId w:val="16"/>
        </w:numPr>
        <w:ind w:left="-17" w:firstLine="726"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Судоустройство: учебное пособие / А. В. Конюк, Е.В. Семашко, М.А. Семенихин; под общ. ред. А.В. Конюка. – Минск : академия управления при Президенте Республики Беларусь, 2016. – 270 с. </w:t>
      </w:r>
    </w:p>
    <w:p w:rsidR="00847F6E" w:rsidRDefault="00847F6E" w:rsidP="00847F6E">
      <w:pPr>
        <w:ind w:left="-62" w:firstLine="726"/>
        <w:jc w:val="center"/>
        <w:rPr>
          <w:sz w:val="28"/>
          <w:szCs w:val="28"/>
        </w:rPr>
      </w:pPr>
    </w:p>
    <w:p w:rsidR="00847F6E" w:rsidRPr="00847F6E" w:rsidRDefault="00847F6E" w:rsidP="00DA023F">
      <w:pPr>
        <w:jc w:val="center"/>
        <w:rPr>
          <w:sz w:val="28"/>
          <w:szCs w:val="28"/>
        </w:rPr>
      </w:pPr>
      <w:r w:rsidRPr="00847F6E">
        <w:rPr>
          <w:sz w:val="28"/>
          <w:szCs w:val="28"/>
        </w:rPr>
        <w:t>Нормативные правовые акты</w:t>
      </w:r>
    </w:p>
    <w:p w:rsidR="00847F6E" w:rsidRPr="00847F6E" w:rsidRDefault="00847F6E" w:rsidP="00DA023F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F6E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1994 года [Электронный ресурс] (с изменениями и дополнениями, принятыми на республиканских референдумах 24 нояб. 1996 г. и 17 октября 2004 г.)   // </w:t>
      </w:r>
      <w:r w:rsidRPr="00847F6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847F6E" w:rsidRPr="00847F6E" w:rsidRDefault="00847F6E" w:rsidP="00DA023F">
      <w:pPr>
        <w:numPr>
          <w:ilvl w:val="0"/>
          <w:numId w:val="17"/>
        </w:numPr>
        <w:tabs>
          <w:tab w:val="num" w:pos="644"/>
        </w:tabs>
        <w:suppressAutoHyphens/>
        <w:ind w:left="-62" w:firstLine="726"/>
        <w:contextualSpacing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Гражданский кодекс Республики Беларусь [Электронный ресурс]: Закон Респ. Беларусь, 7 дек. </w:t>
      </w:r>
      <w:smartTag w:uri="urn:schemas-microsoft-com:office:smarttags" w:element="metricconverter">
        <w:smartTagPr>
          <w:attr w:name="ProductID" w:val="1998 г"/>
        </w:smartTagPr>
        <w:r w:rsidRPr="00847F6E">
          <w:rPr>
            <w:sz w:val="28"/>
            <w:szCs w:val="28"/>
          </w:rPr>
          <w:t>1998 г</w:t>
        </w:r>
      </w:smartTag>
      <w:r w:rsidRPr="00847F6E">
        <w:rPr>
          <w:sz w:val="28"/>
          <w:szCs w:val="28"/>
        </w:rPr>
        <w:t xml:space="preserve">., № 218-З (с изм. и доп.) // </w:t>
      </w:r>
      <w:r w:rsidRPr="00847F6E">
        <w:rPr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847F6E" w:rsidRPr="00847F6E" w:rsidRDefault="00847F6E" w:rsidP="00DA023F">
      <w:pPr>
        <w:numPr>
          <w:ilvl w:val="0"/>
          <w:numId w:val="17"/>
        </w:numPr>
        <w:tabs>
          <w:tab w:val="num" w:pos="644"/>
        </w:tabs>
        <w:suppressAutoHyphens/>
        <w:ind w:left="-62" w:firstLine="726"/>
        <w:contextualSpacing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Уголовно–процессуальный кодекс Республики Беларусь [Электронный ресурс]: Закон Респ. Беларусь, 16 июля </w:t>
      </w:r>
      <w:smartTag w:uri="urn:schemas-microsoft-com:office:smarttags" w:element="metricconverter">
        <w:smartTagPr>
          <w:attr w:name="ProductID" w:val="1999 г"/>
        </w:smartTagPr>
        <w:r w:rsidRPr="00847F6E">
          <w:rPr>
            <w:sz w:val="28"/>
            <w:szCs w:val="28"/>
          </w:rPr>
          <w:t>1999 г</w:t>
        </w:r>
      </w:smartTag>
      <w:r w:rsidRPr="00847F6E">
        <w:rPr>
          <w:sz w:val="28"/>
          <w:szCs w:val="28"/>
        </w:rPr>
        <w:t xml:space="preserve">.,                 № 295-З (с изм. и доп.) // </w:t>
      </w:r>
      <w:r w:rsidRPr="00847F6E">
        <w:rPr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847F6E" w:rsidRPr="00DA023F" w:rsidRDefault="00DA023F" w:rsidP="00FE7B8C">
      <w:pPr>
        <w:numPr>
          <w:ilvl w:val="0"/>
          <w:numId w:val="17"/>
        </w:numPr>
        <w:tabs>
          <w:tab w:val="num" w:pos="644"/>
        </w:tabs>
        <w:suppressAutoHyphens/>
        <w:ind w:left="-62" w:firstLine="726"/>
        <w:contextualSpacing/>
        <w:jc w:val="both"/>
        <w:rPr>
          <w:sz w:val="28"/>
          <w:szCs w:val="28"/>
        </w:rPr>
      </w:pPr>
      <w:r w:rsidRPr="00DA023F">
        <w:rPr>
          <w:sz w:val="28"/>
          <w:szCs w:val="28"/>
        </w:rPr>
        <w:t xml:space="preserve"> </w:t>
      </w:r>
      <w:r w:rsidR="00847F6E" w:rsidRPr="00DA023F">
        <w:rPr>
          <w:sz w:val="28"/>
          <w:szCs w:val="28"/>
        </w:rPr>
        <w:t xml:space="preserve">Об оперативно-розыскной деятельности [Электронный ресурс]: Закон Респ. Беларусь, 15 июля </w:t>
      </w:r>
      <w:smartTag w:uri="urn:schemas-microsoft-com:office:smarttags" w:element="metricconverter">
        <w:smartTagPr>
          <w:attr w:name="ProductID" w:val="2015 г"/>
        </w:smartTagPr>
        <w:r w:rsidR="00847F6E" w:rsidRPr="00DA023F">
          <w:rPr>
            <w:sz w:val="28"/>
            <w:szCs w:val="28"/>
          </w:rPr>
          <w:t>2015 г</w:t>
        </w:r>
      </w:smartTag>
      <w:r w:rsidR="00847F6E" w:rsidRPr="00DA023F">
        <w:rPr>
          <w:sz w:val="28"/>
          <w:szCs w:val="28"/>
        </w:rPr>
        <w:t xml:space="preserve">. № 307-З // </w:t>
      </w:r>
      <w:r w:rsidR="00847F6E" w:rsidRPr="00DA023F">
        <w:rPr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847F6E" w:rsidRPr="00847F6E" w:rsidRDefault="00847F6E" w:rsidP="00DA023F">
      <w:pPr>
        <w:numPr>
          <w:ilvl w:val="0"/>
          <w:numId w:val="17"/>
        </w:numPr>
        <w:tabs>
          <w:tab w:val="num" w:pos="644"/>
        </w:tabs>
        <w:suppressAutoHyphens/>
        <w:ind w:left="-62" w:firstLine="726"/>
        <w:contextualSpacing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Об органах внутренних дел Республики Беларусь [Электронный ресурс]: Закон Респ. Беларусь, 17 июля </w:t>
      </w:r>
      <w:smartTag w:uri="urn:schemas-microsoft-com:office:smarttags" w:element="metricconverter">
        <w:smartTagPr>
          <w:attr w:name="ProductID" w:val="2007 г"/>
        </w:smartTagPr>
        <w:r w:rsidRPr="00847F6E">
          <w:rPr>
            <w:sz w:val="28"/>
            <w:szCs w:val="28"/>
          </w:rPr>
          <w:t>2007 г</w:t>
        </w:r>
      </w:smartTag>
      <w:r w:rsidR="00DA023F">
        <w:rPr>
          <w:sz w:val="28"/>
          <w:szCs w:val="28"/>
        </w:rPr>
        <w:t xml:space="preserve">., </w:t>
      </w:r>
      <w:r w:rsidRPr="00847F6E">
        <w:rPr>
          <w:sz w:val="28"/>
          <w:szCs w:val="28"/>
        </w:rPr>
        <w:t xml:space="preserve">№ 263-3 (с изм. и доп.) // </w:t>
      </w:r>
      <w:r w:rsidRPr="00847F6E">
        <w:rPr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847F6E" w:rsidRPr="00847F6E" w:rsidRDefault="00DA023F" w:rsidP="00DA02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7F6E" w:rsidRPr="00847F6E">
        <w:rPr>
          <w:sz w:val="28"/>
          <w:szCs w:val="28"/>
        </w:rPr>
        <w:t xml:space="preserve">. О следственном комитете Республики Беларусь [Электронный ресурс]: Закон Респ. Беларусь, 13 июля </w:t>
      </w:r>
      <w:smartTag w:uri="urn:schemas-microsoft-com:office:smarttags" w:element="metricconverter">
        <w:smartTagPr>
          <w:attr w:name="ProductID" w:val="2012 г"/>
        </w:smartTagPr>
        <w:r w:rsidR="00847F6E" w:rsidRPr="00847F6E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., </w:t>
      </w:r>
      <w:r w:rsidR="00847F6E" w:rsidRPr="00847F6E">
        <w:rPr>
          <w:sz w:val="28"/>
          <w:szCs w:val="28"/>
        </w:rPr>
        <w:t xml:space="preserve">№ 403-З (с изм. и доп.) [Электронный ресурс] // </w:t>
      </w:r>
      <w:r w:rsidR="00847F6E" w:rsidRPr="00847F6E">
        <w:rPr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AB7CEB" w:rsidRDefault="00AB7CEB" w:rsidP="00847F6E">
      <w:pPr>
        <w:tabs>
          <w:tab w:val="left" w:pos="3720"/>
        </w:tabs>
        <w:contextualSpacing/>
      </w:pPr>
    </w:p>
    <w:p w:rsidR="00823C89" w:rsidRPr="00823C89" w:rsidRDefault="00823C89" w:rsidP="00823C89">
      <w:pPr>
        <w:pStyle w:val="1"/>
      </w:pPr>
      <w:r w:rsidRPr="00823C89">
        <w:t xml:space="preserve">ТЕМА </w:t>
      </w:r>
      <w:r w:rsidR="00AB7CEB">
        <w:t>4</w:t>
      </w:r>
      <w:r w:rsidRPr="00823C89">
        <w:t>. АДВОКАТУРА</w:t>
      </w:r>
      <w:bookmarkEnd w:id="37"/>
      <w:bookmarkEnd w:id="38"/>
      <w:r w:rsidR="00AB7CEB">
        <w:t xml:space="preserve"> И НОТАРИАТ РЕСПУБЛИКИ БЕЛАРУСЬ</w:t>
      </w:r>
    </w:p>
    <w:p w:rsidR="00823C89" w:rsidRPr="00823C89" w:rsidRDefault="00AB7CEB" w:rsidP="00823C89">
      <w:pPr>
        <w:pStyle w:val="3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C89" w:rsidRPr="00823C89" w:rsidRDefault="00823C89" w:rsidP="00AB7CEB">
      <w:pPr>
        <w:pStyle w:val="ab"/>
        <w:suppressAutoHyphens/>
        <w:contextualSpacing/>
        <w:jc w:val="both"/>
        <w:rPr>
          <w:sz w:val="28"/>
          <w:szCs w:val="28"/>
        </w:rPr>
      </w:pPr>
      <w:r w:rsidRPr="00823C89">
        <w:rPr>
          <w:sz w:val="28"/>
          <w:szCs w:val="28"/>
        </w:rPr>
        <w:t>Семинарское занятие – 2 часа</w:t>
      </w:r>
    </w:p>
    <w:p w:rsidR="00823C89" w:rsidRPr="00823C89" w:rsidRDefault="00823C89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823C89">
        <w:rPr>
          <w:sz w:val="28"/>
          <w:szCs w:val="28"/>
        </w:rPr>
        <w:t xml:space="preserve">Понятие, задачи и принципы организации адвокатуры. </w:t>
      </w:r>
    </w:p>
    <w:p w:rsidR="00823C89" w:rsidRPr="00823C89" w:rsidRDefault="00823C89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823C89">
        <w:rPr>
          <w:sz w:val="28"/>
          <w:szCs w:val="28"/>
        </w:rPr>
        <w:t xml:space="preserve">Виды юридической помощи, оказываемой адвокатами. </w:t>
      </w:r>
    </w:p>
    <w:p w:rsidR="00823C89" w:rsidRPr="00823C89" w:rsidRDefault="00823C89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823C89">
        <w:rPr>
          <w:sz w:val="28"/>
          <w:szCs w:val="28"/>
        </w:rPr>
        <w:t>Права и обязанности адвокатов.</w:t>
      </w:r>
    </w:p>
    <w:p w:rsidR="00823C89" w:rsidRDefault="00823C89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823C89">
        <w:rPr>
          <w:sz w:val="28"/>
          <w:szCs w:val="28"/>
        </w:rPr>
        <w:t>Организационные формы осуществления адвокатской деятельности</w:t>
      </w:r>
      <w:r w:rsidR="00AB7CEB">
        <w:rPr>
          <w:sz w:val="28"/>
          <w:szCs w:val="28"/>
        </w:rPr>
        <w:t>.</w:t>
      </w:r>
    </w:p>
    <w:p w:rsidR="00AB7CEB" w:rsidRDefault="00AB7CEB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Понятие нотариата. Задачи, организация и компетенция нотариата.</w:t>
      </w:r>
    </w:p>
    <w:p w:rsidR="00AB7CEB" w:rsidRPr="00823C89" w:rsidRDefault="00AB7CEB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Принципы нотариальной деятельности.</w:t>
      </w:r>
    </w:p>
    <w:p w:rsidR="00823C89" w:rsidRPr="00823C89" w:rsidRDefault="00AB7CEB" w:rsidP="00DA023F">
      <w:pPr>
        <w:ind w:firstLine="14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Самостоятельная работа</w:t>
      </w:r>
    </w:p>
    <w:p w:rsidR="001627B8" w:rsidRDefault="001627B8" w:rsidP="00823C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Изучите особенности профессиональной этики адвоката и нотариуса.</w:t>
      </w:r>
    </w:p>
    <w:p w:rsidR="001627B8" w:rsidRPr="00A83C42" w:rsidRDefault="00823C89" w:rsidP="001627B8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 w:rsidRPr="00823C89">
        <w:rPr>
          <w:color w:val="000000"/>
          <w:sz w:val="28"/>
          <w:szCs w:val="28"/>
        </w:rPr>
        <w:t>При подготовке к семинарскому занятию в конспектах письменно выпо</w:t>
      </w:r>
      <w:r w:rsidR="00AB7CEB">
        <w:rPr>
          <w:color w:val="000000"/>
          <w:sz w:val="28"/>
          <w:szCs w:val="28"/>
        </w:rPr>
        <w:t>лните задания 1-3 к теме</w:t>
      </w:r>
      <w:r w:rsidRPr="00823C89">
        <w:rPr>
          <w:color w:val="000000"/>
          <w:sz w:val="28"/>
          <w:szCs w:val="28"/>
        </w:rPr>
        <w:t xml:space="preserve"> «Адвокатура»</w:t>
      </w:r>
      <w:r w:rsidR="001627B8" w:rsidRPr="001627B8">
        <w:rPr>
          <w:color w:val="000000"/>
          <w:sz w:val="28"/>
          <w:szCs w:val="28"/>
        </w:rPr>
        <w:t xml:space="preserve"> </w:t>
      </w:r>
      <w:r w:rsidR="001627B8">
        <w:rPr>
          <w:color w:val="000000"/>
          <w:sz w:val="28"/>
          <w:szCs w:val="28"/>
        </w:rPr>
        <w:t>и задания 1-4 к теме</w:t>
      </w:r>
      <w:r w:rsidR="001627B8" w:rsidRPr="00823C89">
        <w:rPr>
          <w:color w:val="000000"/>
          <w:sz w:val="28"/>
          <w:szCs w:val="28"/>
        </w:rPr>
        <w:t xml:space="preserve"> «</w:t>
      </w:r>
      <w:r w:rsidR="001627B8" w:rsidRPr="00823C89">
        <w:rPr>
          <w:sz w:val="28"/>
          <w:szCs w:val="28"/>
        </w:rPr>
        <w:t>Нотариат. Юридическая служба. Оказание юридических услуг по лицензиям</w:t>
      </w:r>
      <w:r w:rsidR="001627B8" w:rsidRPr="00823C89">
        <w:rPr>
          <w:color w:val="000000"/>
          <w:sz w:val="28"/>
          <w:szCs w:val="28"/>
        </w:rPr>
        <w:t xml:space="preserve">» из пособия «Судоустройство» </w:t>
      </w:r>
      <w:r w:rsidR="001627B8" w:rsidRPr="00A83C42">
        <w:rPr>
          <w:color w:val="000000"/>
          <w:sz w:val="28"/>
          <w:szCs w:val="28"/>
        </w:rPr>
        <w:t xml:space="preserve"> [2]</w:t>
      </w:r>
      <w:r w:rsidR="001627B8">
        <w:rPr>
          <w:color w:val="000000"/>
          <w:sz w:val="28"/>
          <w:szCs w:val="28"/>
        </w:rPr>
        <w:t>.</w:t>
      </w:r>
    </w:p>
    <w:p w:rsidR="00823C89" w:rsidRPr="00823C89" w:rsidRDefault="001627B8" w:rsidP="001627B8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3C89" w:rsidRPr="00823C89">
        <w:rPr>
          <w:sz w:val="28"/>
          <w:szCs w:val="28"/>
        </w:rPr>
        <w:t>Для самоконтроля по теме решите задания (тесты, практические задания, кроссворды, задачи) размещенные в электронном учебно-методическом комплексе «Судоустройство» на сайте института (информационно-образовательном портале).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</w:p>
    <w:p w:rsidR="00DA023F" w:rsidRDefault="00DA023F" w:rsidP="00DA023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9" w:name="_Toc406056737"/>
      <w:r>
        <w:rPr>
          <w:sz w:val="28"/>
          <w:szCs w:val="28"/>
        </w:rPr>
        <w:t xml:space="preserve">Литература </w:t>
      </w:r>
    </w:p>
    <w:p w:rsidR="00DA023F" w:rsidRPr="00847F6E" w:rsidRDefault="00DA023F" w:rsidP="00DA023F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47F6E">
        <w:rPr>
          <w:sz w:val="28"/>
          <w:szCs w:val="28"/>
        </w:rPr>
        <w:t>Судоустройство: учебник для студентов учреждений высшего образования по специальности «Государственное управление и право» / А. В. Конюк, Е. В. Семашко, М. А. Семенихин; под общ. ред. А. В. Конюка. – Минск : Академия управления при Президенте Республики Беларусь, 2018. – 315 с.</w:t>
      </w:r>
    </w:p>
    <w:p w:rsidR="00DA023F" w:rsidRPr="00847F6E" w:rsidRDefault="00DA023F" w:rsidP="00DA023F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47F6E">
        <w:rPr>
          <w:sz w:val="28"/>
          <w:szCs w:val="28"/>
        </w:rPr>
        <w:t>Судоустройство: учебное пособие для курсантов и студентов учреждений высшего образования / П. В. Мытник. – Минск : Академия МВД Республики Беларусь, 2018. – 534 с.</w:t>
      </w:r>
    </w:p>
    <w:p w:rsidR="00DA023F" w:rsidRPr="00847F6E" w:rsidRDefault="00DA023F" w:rsidP="00DA023F">
      <w:pPr>
        <w:pStyle w:val="ac"/>
        <w:numPr>
          <w:ilvl w:val="0"/>
          <w:numId w:val="18"/>
        </w:numPr>
        <w:tabs>
          <w:tab w:val="num" w:pos="1276"/>
        </w:tabs>
        <w:ind w:left="-17" w:firstLine="726"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Судоустройство: ответы на экзаменационные вопросы / А. С. Сенько. – Минск: Тетралит, 2017.  – 175 с. </w:t>
      </w:r>
    </w:p>
    <w:p w:rsidR="00DA023F" w:rsidRPr="00847F6E" w:rsidRDefault="00DA023F" w:rsidP="00DA023F">
      <w:pPr>
        <w:numPr>
          <w:ilvl w:val="0"/>
          <w:numId w:val="18"/>
        </w:numPr>
        <w:ind w:left="-17" w:firstLine="726"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Судоустройство: учебное пособие / А. В. Конюк, Е.В. Семашко, М.А. Семенихин; под общ. ред. А.В. Конюка. – Минск : академия управления при Президенте Республики Беларусь, 2016. – 270 с. </w:t>
      </w:r>
    </w:p>
    <w:p w:rsidR="00DA023F" w:rsidRDefault="00DA023F" w:rsidP="00DA023F">
      <w:pPr>
        <w:spacing w:after="160" w:line="259" w:lineRule="auto"/>
        <w:jc w:val="center"/>
        <w:rPr>
          <w:sz w:val="28"/>
          <w:szCs w:val="28"/>
        </w:rPr>
      </w:pPr>
    </w:p>
    <w:p w:rsidR="00DA023F" w:rsidRPr="00847F6E" w:rsidRDefault="00DA023F" w:rsidP="00DA023F">
      <w:pPr>
        <w:jc w:val="center"/>
        <w:rPr>
          <w:sz w:val="28"/>
          <w:szCs w:val="28"/>
        </w:rPr>
      </w:pPr>
      <w:r w:rsidRPr="00847F6E">
        <w:rPr>
          <w:sz w:val="28"/>
          <w:szCs w:val="28"/>
        </w:rPr>
        <w:t>Нормативные правовые акты</w:t>
      </w:r>
    </w:p>
    <w:p w:rsidR="00DA023F" w:rsidRPr="00847F6E" w:rsidRDefault="00DA023F" w:rsidP="00DA023F">
      <w:pPr>
        <w:pStyle w:val="af2"/>
        <w:numPr>
          <w:ilvl w:val="0"/>
          <w:numId w:val="19"/>
        </w:numPr>
        <w:ind w:left="0" w:firstLine="664"/>
        <w:jc w:val="both"/>
        <w:rPr>
          <w:rFonts w:ascii="Times New Roman" w:hAnsi="Times New Roman" w:cs="Times New Roman"/>
          <w:sz w:val="28"/>
          <w:szCs w:val="28"/>
        </w:rPr>
      </w:pPr>
      <w:r w:rsidRPr="00847F6E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1994 года [Электронный ресурс] (с изменениями и дополнениями, принятыми на республиканских референдумах 24 нояб. 1996 г. и 17 октября 2004 г.)   // </w:t>
      </w:r>
      <w:r w:rsidRPr="00847F6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DA023F" w:rsidRPr="00DA023F" w:rsidRDefault="00DA023F" w:rsidP="005B7133">
      <w:pPr>
        <w:numPr>
          <w:ilvl w:val="0"/>
          <w:numId w:val="19"/>
        </w:numPr>
        <w:tabs>
          <w:tab w:val="num" w:pos="644"/>
        </w:tabs>
        <w:suppressAutoHyphens/>
        <w:ind w:left="-62" w:firstLine="726"/>
        <w:contextualSpacing/>
        <w:jc w:val="both"/>
        <w:rPr>
          <w:sz w:val="28"/>
          <w:szCs w:val="28"/>
        </w:rPr>
      </w:pPr>
      <w:r w:rsidRPr="00DA023F">
        <w:rPr>
          <w:sz w:val="28"/>
          <w:szCs w:val="28"/>
        </w:rPr>
        <w:t xml:space="preserve">О нотариате и нотариальной деятельности [Электронный ресурс]: 3акон Респ. Беларусь, 18 июля </w:t>
      </w:r>
      <w:smartTag w:uri="urn:schemas-microsoft-com:office:smarttags" w:element="metricconverter">
        <w:smartTagPr>
          <w:attr w:name="ProductID" w:val="2004 г"/>
        </w:smartTagPr>
        <w:r w:rsidRPr="00DA023F">
          <w:rPr>
            <w:sz w:val="28"/>
            <w:szCs w:val="28"/>
          </w:rPr>
          <w:t>2004 г</w:t>
        </w:r>
      </w:smartTag>
      <w:r w:rsidRPr="00DA023F">
        <w:rPr>
          <w:sz w:val="28"/>
          <w:szCs w:val="28"/>
        </w:rPr>
        <w:t xml:space="preserve">., № 305-З (с изм. и доп.) // </w:t>
      </w:r>
      <w:r w:rsidRPr="00DA023F">
        <w:rPr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DA023F" w:rsidRPr="00847F6E" w:rsidRDefault="00DA023F" w:rsidP="00DA023F">
      <w:pPr>
        <w:numPr>
          <w:ilvl w:val="0"/>
          <w:numId w:val="19"/>
        </w:numPr>
        <w:tabs>
          <w:tab w:val="num" w:pos="644"/>
        </w:tabs>
        <w:suppressAutoHyphens/>
        <w:ind w:left="-62" w:firstLine="726"/>
        <w:contextualSpacing/>
        <w:jc w:val="both"/>
        <w:rPr>
          <w:sz w:val="28"/>
          <w:szCs w:val="28"/>
        </w:rPr>
      </w:pPr>
      <w:r w:rsidRPr="00847F6E">
        <w:rPr>
          <w:sz w:val="28"/>
          <w:szCs w:val="28"/>
        </w:rPr>
        <w:t xml:space="preserve">Об адвокатуре и адвокатской деятельности в Республике Беларусь [Электронный ресурс]: 3акон Респ. Беларусь, 30 декабря </w:t>
      </w:r>
      <w:smartTag w:uri="urn:schemas-microsoft-com:office:smarttags" w:element="metricconverter">
        <w:smartTagPr>
          <w:attr w:name="ProductID" w:val="2011 г"/>
        </w:smartTagPr>
        <w:r w:rsidRPr="00847F6E">
          <w:rPr>
            <w:sz w:val="28"/>
            <w:szCs w:val="28"/>
          </w:rPr>
          <w:t>2011 г</w:t>
        </w:r>
      </w:smartTag>
      <w:r w:rsidRPr="00847F6E">
        <w:rPr>
          <w:sz w:val="28"/>
          <w:szCs w:val="28"/>
        </w:rPr>
        <w:t xml:space="preserve">., № 334–З (с изм. и доп.) // </w:t>
      </w:r>
      <w:r w:rsidRPr="00847F6E">
        <w:rPr>
          <w:sz w:val="28"/>
          <w:szCs w:val="28"/>
          <w:shd w:val="clear" w:color="auto" w:fill="FFFFFF"/>
        </w:rPr>
        <w:t>Аналитическая правовая система «Бизнес-Инфо»: Беларусь / ООО «Профессиональные правовые системы». – Минск, 2020.</w:t>
      </w:r>
    </w:p>
    <w:p w:rsidR="00DA023F" w:rsidRDefault="00DA023F" w:rsidP="00DA023F">
      <w:pPr>
        <w:ind w:firstLine="7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3F" w:rsidRDefault="00DA023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6EAC" w:rsidRPr="0031332B" w:rsidRDefault="00216EAC" w:rsidP="0031332B">
      <w:pPr>
        <w:pStyle w:val="ac"/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after="160" w:line="259" w:lineRule="auto"/>
        <w:ind w:left="0"/>
        <w:jc w:val="center"/>
        <w:rPr>
          <w:sz w:val="28"/>
          <w:szCs w:val="28"/>
        </w:rPr>
      </w:pPr>
      <w:r w:rsidRPr="0031332B">
        <w:rPr>
          <w:sz w:val="28"/>
          <w:szCs w:val="28"/>
        </w:rPr>
        <w:lastRenderedPageBreak/>
        <w:t>ПРИМЕРНЫЙ ПЕРЕЧЕНЬ ВОПРОСОВ</w:t>
      </w:r>
    </w:p>
    <w:p w:rsidR="00823C89" w:rsidRPr="00823C89" w:rsidRDefault="00216EAC" w:rsidP="00823C89">
      <w:pPr>
        <w:pStyle w:val="ConsPlusCell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823C8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КОНТРОЛЬНОЙ РАБОТЕ</w:t>
      </w:r>
    </w:p>
    <w:p w:rsidR="00823C89" w:rsidRPr="00823C89" w:rsidRDefault="00823C89" w:rsidP="00823C89">
      <w:pPr>
        <w:pStyle w:val="ConsPlusCell"/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bookmarkEnd w:id="39"/>
    <w:p w:rsidR="00DA023F" w:rsidRPr="00DA023F" w:rsidRDefault="00DA023F" w:rsidP="00DA023F">
      <w:pPr>
        <w:numPr>
          <w:ilvl w:val="0"/>
          <w:numId w:val="20"/>
        </w:numPr>
        <w:ind w:left="0" w:firstLine="709"/>
        <w:jc w:val="both"/>
        <w:rPr>
          <w:szCs w:val="30"/>
        </w:rPr>
      </w:pPr>
      <w:r w:rsidRPr="00DA023F">
        <w:rPr>
          <w:szCs w:val="30"/>
        </w:rPr>
        <w:t>Понятие судебной системы. Звенья судебной системы, судебные инстанции.</w:t>
      </w:r>
    </w:p>
    <w:p w:rsidR="00DA023F" w:rsidRPr="00DA023F" w:rsidRDefault="00DA023F" w:rsidP="00DA023F">
      <w:pPr>
        <w:numPr>
          <w:ilvl w:val="0"/>
          <w:numId w:val="20"/>
        </w:numPr>
        <w:ind w:left="0" w:firstLine="709"/>
        <w:jc w:val="both"/>
        <w:rPr>
          <w:szCs w:val="30"/>
        </w:rPr>
      </w:pPr>
      <w:r w:rsidRPr="00DA023F">
        <w:rPr>
          <w:szCs w:val="30"/>
        </w:rPr>
        <w:t xml:space="preserve">Принципы построения судебной системы. </w:t>
      </w:r>
    </w:p>
    <w:p w:rsidR="00DA023F" w:rsidRPr="00DA023F" w:rsidRDefault="00DA023F" w:rsidP="00DA023F">
      <w:pPr>
        <w:numPr>
          <w:ilvl w:val="0"/>
          <w:numId w:val="20"/>
        </w:numPr>
        <w:ind w:left="0" w:firstLine="709"/>
        <w:jc w:val="both"/>
        <w:rPr>
          <w:szCs w:val="30"/>
        </w:rPr>
      </w:pPr>
      <w:r w:rsidRPr="00DA023F">
        <w:rPr>
          <w:szCs w:val="30"/>
        </w:rPr>
        <w:t xml:space="preserve">Общая характеристика действующей судебной системы Республики Беларусь. </w:t>
      </w:r>
    </w:p>
    <w:p w:rsidR="00DA023F" w:rsidRPr="00DA023F" w:rsidRDefault="00DA023F" w:rsidP="00DA023F">
      <w:pPr>
        <w:numPr>
          <w:ilvl w:val="0"/>
          <w:numId w:val="20"/>
        </w:numPr>
        <w:ind w:left="0" w:firstLine="709"/>
        <w:jc w:val="both"/>
        <w:rPr>
          <w:szCs w:val="30"/>
        </w:rPr>
      </w:pPr>
      <w:r w:rsidRPr="00DA023F">
        <w:rPr>
          <w:szCs w:val="30"/>
        </w:rPr>
        <w:t>Понятие, система и значение конституционных основ судебной власти.</w:t>
      </w:r>
    </w:p>
    <w:p w:rsidR="00DA023F" w:rsidRPr="00DA023F" w:rsidRDefault="00DA023F" w:rsidP="00DA023F">
      <w:pPr>
        <w:numPr>
          <w:ilvl w:val="0"/>
          <w:numId w:val="20"/>
        </w:numPr>
        <w:ind w:left="0" w:firstLine="709"/>
        <w:jc w:val="both"/>
        <w:rPr>
          <w:szCs w:val="30"/>
        </w:rPr>
      </w:pPr>
      <w:r w:rsidRPr="00DA023F">
        <w:rPr>
          <w:szCs w:val="30"/>
        </w:rPr>
        <w:t xml:space="preserve">Конституционный Суд Республики Беларусь: состав, порядок формирования; компетенция и задачи. </w:t>
      </w:r>
    </w:p>
    <w:p w:rsidR="00DA023F" w:rsidRPr="00DA023F" w:rsidRDefault="00DA023F" w:rsidP="00DA023F">
      <w:pPr>
        <w:numPr>
          <w:ilvl w:val="0"/>
          <w:numId w:val="20"/>
        </w:numPr>
        <w:ind w:left="0" w:firstLine="709"/>
        <w:jc w:val="both"/>
        <w:rPr>
          <w:szCs w:val="30"/>
        </w:rPr>
      </w:pPr>
      <w:r w:rsidRPr="00DA023F">
        <w:rPr>
          <w:szCs w:val="30"/>
        </w:rPr>
        <w:t>Система судов общей юрисдикции: состав, компетенция.</w:t>
      </w:r>
    </w:p>
    <w:p w:rsidR="00DA023F" w:rsidRPr="00DA023F" w:rsidRDefault="00DA023F" w:rsidP="00DA023F">
      <w:pPr>
        <w:numPr>
          <w:ilvl w:val="0"/>
          <w:numId w:val="20"/>
        </w:numPr>
        <w:ind w:left="0" w:firstLine="709"/>
        <w:jc w:val="both"/>
        <w:rPr>
          <w:szCs w:val="30"/>
        </w:rPr>
      </w:pPr>
      <w:r w:rsidRPr="00DA023F">
        <w:rPr>
          <w:szCs w:val="30"/>
        </w:rPr>
        <w:t>Требования, предъявляемые к кандидатам в судьи;</w:t>
      </w:r>
    </w:p>
    <w:p w:rsidR="00DA023F" w:rsidRPr="00DA023F" w:rsidRDefault="00DA023F" w:rsidP="00DA023F">
      <w:pPr>
        <w:numPr>
          <w:ilvl w:val="0"/>
          <w:numId w:val="20"/>
        </w:numPr>
        <w:ind w:left="0" w:firstLine="709"/>
        <w:jc w:val="both"/>
        <w:rPr>
          <w:szCs w:val="30"/>
        </w:rPr>
      </w:pPr>
      <w:r w:rsidRPr="00DA023F">
        <w:rPr>
          <w:szCs w:val="30"/>
        </w:rPr>
        <w:t xml:space="preserve">Статус судьи  </w:t>
      </w:r>
    </w:p>
    <w:p w:rsidR="00DA023F" w:rsidRPr="00DA023F" w:rsidRDefault="00DA023F" w:rsidP="00DA023F">
      <w:pPr>
        <w:pStyle w:val="ac"/>
        <w:numPr>
          <w:ilvl w:val="0"/>
          <w:numId w:val="20"/>
        </w:numPr>
        <w:suppressAutoHyphens/>
        <w:ind w:left="0" w:firstLine="709"/>
        <w:jc w:val="both"/>
        <w:rPr>
          <w:szCs w:val="30"/>
        </w:rPr>
      </w:pPr>
      <w:r w:rsidRPr="00DA023F">
        <w:rPr>
          <w:szCs w:val="30"/>
        </w:rPr>
        <w:t>Народные заседатели.</w:t>
      </w:r>
    </w:p>
    <w:p w:rsidR="00DA023F" w:rsidRPr="00DA023F" w:rsidRDefault="00DA023F" w:rsidP="00DA023F">
      <w:pPr>
        <w:pStyle w:val="3"/>
        <w:numPr>
          <w:ilvl w:val="0"/>
          <w:numId w:val="20"/>
        </w:numPr>
        <w:suppressAutoHyphens/>
        <w:spacing w:after="0"/>
        <w:ind w:left="0" w:firstLine="709"/>
        <w:contextualSpacing/>
        <w:jc w:val="both"/>
        <w:rPr>
          <w:sz w:val="30"/>
          <w:szCs w:val="30"/>
        </w:rPr>
      </w:pPr>
      <w:r w:rsidRPr="00DA023F">
        <w:rPr>
          <w:sz w:val="30"/>
          <w:szCs w:val="30"/>
        </w:rPr>
        <w:t>Понятие и значение судейского сообщества и судейского самоуправления.</w:t>
      </w:r>
    </w:p>
    <w:p w:rsidR="00DA023F" w:rsidRPr="00DA023F" w:rsidRDefault="00DA023F" w:rsidP="00DA023F">
      <w:pPr>
        <w:pStyle w:val="3"/>
        <w:numPr>
          <w:ilvl w:val="0"/>
          <w:numId w:val="20"/>
        </w:numPr>
        <w:suppressAutoHyphens/>
        <w:spacing w:after="0"/>
        <w:ind w:left="0" w:firstLine="709"/>
        <w:contextualSpacing/>
        <w:jc w:val="both"/>
        <w:rPr>
          <w:sz w:val="30"/>
          <w:szCs w:val="30"/>
        </w:rPr>
      </w:pPr>
      <w:r w:rsidRPr="00DA023F">
        <w:rPr>
          <w:sz w:val="30"/>
          <w:szCs w:val="30"/>
        </w:rPr>
        <w:t>Система органов судейского сообщества. Основные задачи органов судейского сообщества.</w:t>
      </w:r>
    </w:p>
    <w:p w:rsidR="00DA023F" w:rsidRPr="00DA023F" w:rsidRDefault="00DA023F" w:rsidP="00DA023F">
      <w:pPr>
        <w:pStyle w:val="ac"/>
        <w:numPr>
          <w:ilvl w:val="0"/>
          <w:numId w:val="20"/>
        </w:numPr>
        <w:suppressAutoHyphens/>
        <w:ind w:left="0" w:firstLine="709"/>
        <w:jc w:val="both"/>
        <w:rPr>
          <w:szCs w:val="30"/>
        </w:rPr>
      </w:pPr>
      <w:r w:rsidRPr="00DA023F">
        <w:rPr>
          <w:szCs w:val="30"/>
        </w:rPr>
        <w:t xml:space="preserve">Понятие прокуратуры Республики Беларусь, ее задачи. </w:t>
      </w:r>
    </w:p>
    <w:p w:rsidR="00DA023F" w:rsidRPr="00DA023F" w:rsidRDefault="00DA023F" w:rsidP="00DA023F">
      <w:pPr>
        <w:numPr>
          <w:ilvl w:val="0"/>
          <w:numId w:val="20"/>
        </w:numPr>
        <w:ind w:left="0" w:firstLine="709"/>
        <w:jc w:val="both"/>
        <w:rPr>
          <w:szCs w:val="30"/>
        </w:rPr>
      </w:pPr>
      <w:r w:rsidRPr="00DA023F">
        <w:rPr>
          <w:szCs w:val="30"/>
        </w:rPr>
        <w:t xml:space="preserve">Направления деятельности прокуратуры. </w:t>
      </w:r>
    </w:p>
    <w:p w:rsidR="00DA023F" w:rsidRPr="00DA023F" w:rsidRDefault="00DA023F" w:rsidP="00DA023F">
      <w:pPr>
        <w:numPr>
          <w:ilvl w:val="0"/>
          <w:numId w:val="20"/>
        </w:numPr>
        <w:ind w:left="0" w:firstLine="709"/>
        <w:jc w:val="both"/>
        <w:rPr>
          <w:szCs w:val="30"/>
        </w:rPr>
      </w:pPr>
      <w:r w:rsidRPr="00DA023F">
        <w:rPr>
          <w:szCs w:val="30"/>
        </w:rPr>
        <w:t xml:space="preserve">Принципы деятельности прокуратуры. 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Отрасли прокурорского надзора.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 xml:space="preserve">Система, структура и принципы деятельности прокуратуры. 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Органы предварительного следствия в Республике Беларусь, их система и задачи.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Органы дознания, их система и задачи.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 xml:space="preserve">Деятельность органов дознания Республики Беларусь 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Понятие подследственности уголовных дел.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 xml:space="preserve">Понятие, задачи и принципы организации адвокатуры. 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 xml:space="preserve">Виды юридической помощи, оказываемой адвокатами. 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Права и обязанности адвокатов.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Организационные формы осуществления адвокатской деятельности.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Понятие нотариата. Задачи, организация и компетенция нотариата.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Принципы нотариальной деятельности.</w:t>
      </w:r>
    </w:p>
    <w:p w:rsidR="00DA023F" w:rsidRPr="00DA023F" w:rsidRDefault="00DA023F" w:rsidP="00DA023F">
      <w:pPr>
        <w:pStyle w:val="a4"/>
        <w:suppressAutoHyphens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br w:type="page"/>
      </w:r>
    </w:p>
    <w:p w:rsidR="00DA023F" w:rsidRPr="00DA023F" w:rsidRDefault="00DA023F" w:rsidP="00DA023F">
      <w:pPr>
        <w:pStyle w:val="a4"/>
        <w:numPr>
          <w:ilvl w:val="0"/>
          <w:numId w:val="20"/>
        </w:numPr>
        <w:tabs>
          <w:tab w:val="left" w:pos="1418"/>
        </w:tabs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lastRenderedPageBreak/>
        <w:t>Требования, предъявляемые к адвокатам в Республике Беларусь.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Требования, предъявляемые к нотариусам в Республике Беларусь.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Профессиональная этика адвоката и нотариуса.</w:t>
      </w:r>
    </w:p>
    <w:p w:rsidR="00DA023F" w:rsidRPr="00DA023F" w:rsidRDefault="00DA023F" w:rsidP="00DA023F">
      <w:pPr>
        <w:pStyle w:val="a4"/>
        <w:numPr>
          <w:ilvl w:val="0"/>
          <w:numId w:val="20"/>
        </w:numPr>
        <w:suppressAutoHyphens/>
        <w:autoSpaceDE w:val="0"/>
        <w:autoSpaceDN w:val="0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DA023F">
        <w:rPr>
          <w:color w:val="000000"/>
          <w:sz w:val="30"/>
          <w:szCs w:val="30"/>
        </w:rPr>
        <w:t>Организационные форма нотариальной деятельности.</w:t>
      </w:r>
    </w:p>
    <w:p w:rsidR="001627B8" w:rsidRPr="00DA023F" w:rsidRDefault="001627B8" w:rsidP="00DA023F">
      <w:pPr>
        <w:tabs>
          <w:tab w:val="left" w:pos="0"/>
        </w:tabs>
        <w:jc w:val="both"/>
        <w:rPr>
          <w:sz w:val="28"/>
          <w:szCs w:val="28"/>
        </w:rPr>
      </w:pPr>
    </w:p>
    <w:sectPr w:rsidR="001627B8" w:rsidRPr="00DA023F" w:rsidSect="00FC48B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CF" w:rsidRDefault="001725CF">
      <w:r>
        <w:separator/>
      </w:r>
    </w:p>
  </w:endnote>
  <w:endnote w:type="continuationSeparator" w:id="0">
    <w:p w:rsidR="001725CF" w:rsidRDefault="0017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CF" w:rsidRDefault="001725CF">
      <w:r>
        <w:separator/>
      </w:r>
    </w:p>
  </w:footnote>
  <w:footnote w:type="continuationSeparator" w:id="0">
    <w:p w:rsidR="001725CF" w:rsidRDefault="0017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56" w:rsidRDefault="0013719C" w:rsidP="00FC4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414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1456" w:rsidRDefault="000414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56" w:rsidRDefault="0013719C" w:rsidP="00FC4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414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64C7">
      <w:rPr>
        <w:rStyle w:val="aa"/>
        <w:noProof/>
      </w:rPr>
      <w:t>10</w:t>
    </w:r>
    <w:r>
      <w:rPr>
        <w:rStyle w:val="aa"/>
      </w:rPr>
      <w:fldChar w:fldCharType="end"/>
    </w:r>
  </w:p>
  <w:p w:rsidR="00041456" w:rsidRDefault="000414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89A"/>
    <w:multiLevelType w:val="hybridMultilevel"/>
    <w:tmpl w:val="09D459A8"/>
    <w:lvl w:ilvl="0" w:tplc="D63C6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E0BC2"/>
    <w:multiLevelType w:val="hybridMultilevel"/>
    <w:tmpl w:val="80C69B4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5250D6"/>
    <w:multiLevelType w:val="hybridMultilevel"/>
    <w:tmpl w:val="F48E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6ECF"/>
    <w:multiLevelType w:val="hybridMultilevel"/>
    <w:tmpl w:val="6FBAB5E2"/>
    <w:lvl w:ilvl="0" w:tplc="29202098">
      <w:start w:val="1"/>
      <w:numFmt w:val="decimal"/>
      <w:lvlText w:val="%1."/>
      <w:lvlJc w:val="left"/>
      <w:pPr>
        <w:ind w:left="212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65246CE"/>
    <w:multiLevelType w:val="hybridMultilevel"/>
    <w:tmpl w:val="D72083A8"/>
    <w:lvl w:ilvl="0" w:tplc="43F6C4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81A3616"/>
    <w:multiLevelType w:val="hybridMultilevel"/>
    <w:tmpl w:val="D72083A8"/>
    <w:lvl w:ilvl="0" w:tplc="43F6C4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B1F7DAD"/>
    <w:multiLevelType w:val="hybridMultilevel"/>
    <w:tmpl w:val="099CE358"/>
    <w:lvl w:ilvl="0" w:tplc="4BEABCE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7">
    <w:nsid w:val="2D9F681D"/>
    <w:multiLevelType w:val="hybridMultilevel"/>
    <w:tmpl w:val="2A4A9B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03B7600"/>
    <w:multiLevelType w:val="hybridMultilevel"/>
    <w:tmpl w:val="F1DC4696"/>
    <w:lvl w:ilvl="0" w:tplc="3A9E5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28109E"/>
    <w:multiLevelType w:val="hybridMultilevel"/>
    <w:tmpl w:val="8682CA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3460C2"/>
    <w:multiLevelType w:val="hybridMultilevel"/>
    <w:tmpl w:val="6A8E2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BFE0E8A"/>
    <w:multiLevelType w:val="hybridMultilevel"/>
    <w:tmpl w:val="3DDA4D96"/>
    <w:lvl w:ilvl="0" w:tplc="916C6048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2">
    <w:nsid w:val="4F6F208E"/>
    <w:multiLevelType w:val="hybridMultilevel"/>
    <w:tmpl w:val="4BDC8DA2"/>
    <w:lvl w:ilvl="0" w:tplc="1DACC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775F7F"/>
    <w:multiLevelType w:val="hybridMultilevel"/>
    <w:tmpl w:val="DFDA2F74"/>
    <w:lvl w:ilvl="0" w:tplc="2B608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B82379"/>
    <w:multiLevelType w:val="hybridMultilevel"/>
    <w:tmpl w:val="2A4A9BE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D2E7504"/>
    <w:multiLevelType w:val="hybridMultilevel"/>
    <w:tmpl w:val="CD74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6F9B"/>
    <w:multiLevelType w:val="hybridMultilevel"/>
    <w:tmpl w:val="D01C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D5402"/>
    <w:multiLevelType w:val="hybridMultilevel"/>
    <w:tmpl w:val="7C5AF1BC"/>
    <w:lvl w:ilvl="0" w:tplc="578E63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D187597"/>
    <w:multiLevelType w:val="hybridMultilevel"/>
    <w:tmpl w:val="D6E8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6E37B1"/>
    <w:multiLevelType w:val="hybridMultilevel"/>
    <w:tmpl w:val="2A4A9B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6"/>
  </w:num>
  <w:num w:numId="5">
    <w:abstractNumId w:val="17"/>
  </w:num>
  <w:num w:numId="6">
    <w:abstractNumId w:val="3"/>
  </w:num>
  <w:num w:numId="7">
    <w:abstractNumId w:val="10"/>
  </w:num>
  <w:num w:numId="8">
    <w:abstractNumId w:val="8"/>
  </w:num>
  <w:num w:numId="9">
    <w:abstractNumId w:val="16"/>
  </w:num>
  <w:num w:numId="10">
    <w:abstractNumId w:val="2"/>
  </w:num>
  <w:num w:numId="11">
    <w:abstractNumId w:val="7"/>
  </w:num>
  <w:num w:numId="12">
    <w:abstractNumId w:val="19"/>
  </w:num>
  <w:num w:numId="13">
    <w:abstractNumId w:val="4"/>
  </w:num>
  <w:num w:numId="14">
    <w:abstractNumId w:val="15"/>
  </w:num>
  <w:num w:numId="15">
    <w:abstractNumId w:val="9"/>
  </w:num>
  <w:num w:numId="16">
    <w:abstractNumId w:val="12"/>
  </w:num>
  <w:num w:numId="17">
    <w:abstractNumId w:val="0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89"/>
    <w:rsid w:val="00041456"/>
    <w:rsid w:val="000C3F2D"/>
    <w:rsid w:val="00124392"/>
    <w:rsid w:val="0013719C"/>
    <w:rsid w:val="001627B8"/>
    <w:rsid w:val="001725CF"/>
    <w:rsid w:val="001872F5"/>
    <w:rsid w:val="00216969"/>
    <w:rsid w:val="00216EAC"/>
    <w:rsid w:val="00277137"/>
    <w:rsid w:val="0031332B"/>
    <w:rsid w:val="003979AC"/>
    <w:rsid w:val="004F79FA"/>
    <w:rsid w:val="00527605"/>
    <w:rsid w:val="00566473"/>
    <w:rsid w:val="006305BA"/>
    <w:rsid w:val="00680E28"/>
    <w:rsid w:val="00691DDB"/>
    <w:rsid w:val="00725293"/>
    <w:rsid w:val="0073766A"/>
    <w:rsid w:val="00823C89"/>
    <w:rsid w:val="00847F6E"/>
    <w:rsid w:val="008A1A74"/>
    <w:rsid w:val="008A243D"/>
    <w:rsid w:val="008B618A"/>
    <w:rsid w:val="00900968"/>
    <w:rsid w:val="0096647D"/>
    <w:rsid w:val="0097398F"/>
    <w:rsid w:val="009755AD"/>
    <w:rsid w:val="00983235"/>
    <w:rsid w:val="009E2E0D"/>
    <w:rsid w:val="009E62E2"/>
    <w:rsid w:val="009F3D10"/>
    <w:rsid w:val="00A45075"/>
    <w:rsid w:val="00A81EAF"/>
    <w:rsid w:val="00A83C42"/>
    <w:rsid w:val="00AB5494"/>
    <w:rsid w:val="00AB7CEB"/>
    <w:rsid w:val="00B47D1C"/>
    <w:rsid w:val="00B55EE2"/>
    <w:rsid w:val="00C607C3"/>
    <w:rsid w:val="00C7798B"/>
    <w:rsid w:val="00C80E25"/>
    <w:rsid w:val="00D764C7"/>
    <w:rsid w:val="00DA023F"/>
    <w:rsid w:val="00E00D86"/>
    <w:rsid w:val="00E122F9"/>
    <w:rsid w:val="00E22BFF"/>
    <w:rsid w:val="00E73722"/>
    <w:rsid w:val="00F25D12"/>
    <w:rsid w:val="00FC48BB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16DEEC-6870-43CE-9EE7-508250F3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8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3C89"/>
    <w:pPr>
      <w:keepNext/>
      <w:keepLines/>
      <w:jc w:val="center"/>
      <w:outlineLvl w:val="0"/>
    </w:pPr>
    <w:rPr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23C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C8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3C89"/>
    <w:rPr>
      <w:rFonts w:ascii="Cambria" w:eastAsia="Times New Roman" w:hAnsi="Cambria" w:cs="Times New Roman"/>
      <w:lang w:eastAsia="ru-RU"/>
    </w:rPr>
  </w:style>
  <w:style w:type="paragraph" w:styleId="11">
    <w:name w:val="toc 1"/>
    <w:basedOn w:val="a"/>
    <w:next w:val="a"/>
    <w:autoRedefine/>
    <w:uiPriority w:val="39"/>
    <w:rsid w:val="00E00D86"/>
    <w:pPr>
      <w:tabs>
        <w:tab w:val="right" w:leader="dot" w:pos="9628"/>
      </w:tabs>
    </w:pPr>
    <w:rPr>
      <w:noProof/>
      <w:sz w:val="28"/>
      <w:szCs w:val="28"/>
    </w:rPr>
  </w:style>
  <w:style w:type="character" w:styleId="a3">
    <w:name w:val="Hyperlink"/>
    <w:uiPriority w:val="99"/>
    <w:rsid w:val="00823C89"/>
    <w:rPr>
      <w:rFonts w:cs="Times New Roman"/>
      <w:color w:val="0000FF"/>
      <w:u w:val="single"/>
    </w:rPr>
  </w:style>
  <w:style w:type="paragraph" w:customStyle="1" w:styleId="12">
    <w:name w:val="Обычный1"/>
    <w:rsid w:val="00823C89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823C89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823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823C89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23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23C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3C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3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823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23C89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823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823C89"/>
    <w:rPr>
      <w:rFonts w:cs="Times New Roman"/>
    </w:rPr>
  </w:style>
  <w:style w:type="paragraph" w:customStyle="1" w:styleId="ab">
    <w:name w:val="Стиль"/>
    <w:uiPriority w:val="99"/>
    <w:rsid w:val="0082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23C8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832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3235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414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41456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1">
    <w:name w:val="Table Grid"/>
    <w:basedOn w:val="a1"/>
    <w:uiPriority w:val="39"/>
    <w:rsid w:val="0096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847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2018-09-22T09:46:00Z</cp:lastPrinted>
  <dcterms:created xsi:type="dcterms:W3CDTF">2020-09-14T05:27:00Z</dcterms:created>
  <dcterms:modified xsi:type="dcterms:W3CDTF">2020-09-14T05:27:00Z</dcterms:modified>
</cp:coreProperties>
</file>