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16" w:rsidRPr="00D04316" w:rsidRDefault="00D04316" w:rsidP="00D0431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НИР на 2016 год</w:t>
      </w:r>
    </w:p>
    <w:p w:rsidR="00D04316" w:rsidRPr="00D04316" w:rsidRDefault="00D04316" w:rsidP="00D0431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74B9">
        <w:rPr>
          <w:rFonts w:ascii="Times New Roman" w:hAnsi="Times New Roman" w:cs="Times New Roman"/>
          <w:b w:val="0"/>
          <w:sz w:val="28"/>
          <w:szCs w:val="28"/>
        </w:rPr>
        <w:t>РАЗДЕЛ 5. Научные конференции, семинары и совещания</w:t>
      </w:r>
      <w:r w:rsidRPr="00D04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4316" w:rsidRPr="00140FC1" w:rsidRDefault="00D04316" w:rsidP="00D04316"/>
    <w:tbl>
      <w:tblPr>
        <w:tblStyle w:val="a4"/>
        <w:tblW w:w="1485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5131"/>
        <w:gridCol w:w="2880"/>
        <w:gridCol w:w="1800"/>
        <w:gridCol w:w="2137"/>
        <w:gridCol w:w="2010"/>
      </w:tblGrid>
      <w:tr w:rsidR="00D04316" w:rsidRPr="004A0F3E" w:rsidTr="008230C8">
        <w:tc>
          <w:tcPr>
            <w:tcW w:w="900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№</w:t>
            </w:r>
          </w:p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п/п</w:t>
            </w:r>
          </w:p>
        </w:tc>
        <w:tc>
          <w:tcPr>
            <w:tcW w:w="5131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Тема</w:t>
            </w:r>
          </w:p>
        </w:tc>
        <w:tc>
          <w:tcPr>
            <w:tcW w:w="2880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 xml:space="preserve">Вид мероприятия </w:t>
            </w:r>
          </w:p>
        </w:tc>
        <w:tc>
          <w:tcPr>
            <w:tcW w:w="1800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Срок проведения (м</w:t>
            </w:r>
            <w:r w:rsidRPr="004A0F3E">
              <w:t>е</w:t>
            </w:r>
            <w:r w:rsidRPr="004A0F3E">
              <w:t>сяц)</w:t>
            </w:r>
          </w:p>
        </w:tc>
        <w:tc>
          <w:tcPr>
            <w:tcW w:w="2137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Ответственные за проведение меропри</w:t>
            </w:r>
            <w:r w:rsidRPr="004A0F3E">
              <w:t>я</w:t>
            </w:r>
            <w:r w:rsidRPr="004A0F3E">
              <w:t xml:space="preserve">тия </w:t>
            </w:r>
          </w:p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(Ф.И.О. инициалы)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16" w:lineRule="auto"/>
              <w:jc w:val="center"/>
            </w:pPr>
            <w:r w:rsidRPr="004A0F3E">
              <w:t>Отметка об исполнении</w:t>
            </w:r>
          </w:p>
        </w:tc>
      </w:tr>
    </w:tbl>
    <w:p w:rsidR="00D04316" w:rsidRPr="006F11AA" w:rsidRDefault="00D04316" w:rsidP="00D04316">
      <w:pPr>
        <w:rPr>
          <w:sz w:val="4"/>
          <w:szCs w:val="4"/>
        </w:rPr>
      </w:pPr>
    </w:p>
    <w:tbl>
      <w:tblPr>
        <w:tblStyle w:val="a4"/>
        <w:tblW w:w="1485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5131"/>
        <w:gridCol w:w="2880"/>
        <w:gridCol w:w="1800"/>
        <w:gridCol w:w="2137"/>
        <w:gridCol w:w="2010"/>
      </w:tblGrid>
      <w:tr w:rsidR="00D04316" w:rsidRPr="004A0F3E" w:rsidTr="008230C8">
        <w:trPr>
          <w:tblHeader/>
        </w:trPr>
        <w:tc>
          <w:tcPr>
            <w:tcW w:w="900" w:type="dxa"/>
            <w:vAlign w:val="center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1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2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3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4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5</w:t>
            </w:r>
          </w:p>
        </w:tc>
        <w:tc>
          <w:tcPr>
            <w:tcW w:w="2010" w:type="dxa"/>
          </w:tcPr>
          <w:p w:rsidR="00D04316" w:rsidRPr="004A0F3E" w:rsidRDefault="00D04316" w:rsidP="008230C8">
            <w:pPr>
              <w:spacing w:before="60"/>
              <w:jc w:val="center"/>
            </w:pPr>
            <w:r w:rsidRPr="004A0F3E">
              <w:t>6</w:t>
            </w:r>
          </w:p>
        </w:tc>
      </w:tr>
      <w:tr w:rsidR="00D04316" w:rsidRPr="004A0F3E" w:rsidTr="008230C8">
        <w:trPr>
          <w:trHeight w:val="707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5.1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r w:rsidRPr="004A0F3E">
              <w:t>Психология и коммуникация в правовой системе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Международная заочная (с онлайн-участием) научно-практическая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  <w:rPr>
                <w:spacing w:val="-4"/>
              </w:rPr>
            </w:pPr>
            <w:r w:rsidRPr="004A0F3E">
              <w:rPr>
                <w:spacing w:val="-4"/>
              </w:rPr>
              <w:t>Январь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Венидиктов</w:t>
            </w:r>
            <w:proofErr w:type="spellEnd"/>
            <w:r w:rsidRPr="004A0F3E">
              <w:t xml:space="preserve"> С.В.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467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5.2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r w:rsidRPr="004A0F3E">
              <w:t>Визуализация знания в системе высшего образования: создание мультимедийного контента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Научный семинар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rPr>
                <w:spacing w:val="-4"/>
              </w:rPr>
              <w:t>Февраль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Венидиктов</w:t>
            </w:r>
            <w:proofErr w:type="spellEnd"/>
            <w:r w:rsidRPr="004A0F3E">
              <w:t xml:space="preserve"> С.В.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501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5.3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both"/>
            </w:pPr>
            <w:r w:rsidRPr="004A0F3E">
              <w:t>Борьба с преступностью: теория и практика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rPr>
                <w:lang w:val="en-US"/>
              </w:rPr>
              <w:t>IV</w:t>
            </w:r>
            <w:r w:rsidRPr="004A0F3E">
              <w:t>Международная научно-практическая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Март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Лубенков</w:t>
            </w:r>
            <w:proofErr w:type="spellEnd"/>
            <w:r w:rsidRPr="004A0F3E">
              <w:t xml:space="preserve"> А.В.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Каранкевич</w:t>
            </w:r>
            <w:proofErr w:type="spellEnd"/>
            <w:r w:rsidRPr="004A0F3E">
              <w:t xml:space="preserve"> А.И.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712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5.4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proofErr w:type="spellStart"/>
            <w:r w:rsidRPr="004A0F3E">
              <w:t>Медиаобразование</w:t>
            </w:r>
            <w:proofErr w:type="spellEnd"/>
            <w:r w:rsidRPr="004A0F3E">
              <w:t xml:space="preserve"> и </w:t>
            </w:r>
            <w:proofErr w:type="spellStart"/>
            <w:r w:rsidRPr="004A0F3E">
              <w:t>медиасфера</w:t>
            </w:r>
            <w:proofErr w:type="spellEnd"/>
            <w:r w:rsidRPr="004A0F3E">
              <w:t>: специфика взаимодействия в современном социокультурном пространстве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rPr>
                <w:lang w:val="en-US"/>
              </w:rPr>
              <w:t>III</w:t>
            </w:r>
            <w:r w:rsidRPr="004A0F3E">
              <w:t xml:space="preserve"> Международная заочная (с онлайн-участием) научно-методическая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Май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Венидиктов</w:t>
            </w:r>
            <w:proofErr w:type="spellEnd"/>
            <w:r w:rsidRPr="004A0F3E">
              <w:t xml:space="preserve"> С.В.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708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5.5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  <w:outlineLvl w:val="1"/>
              <w:rPr>
                <w:bCs/>
                <w:iCs/>
              </w:rPr>
            </w:pPr>
            <w:r w:rsidRPr="004A0F3E">
              <w:rPr>
                <w:bCs/>
                <w:iCs/>
              </w:rPr>
              <w:t>Проблемные аспекты осуществления контроля ОВД за оборотом гражданского и служебного оружия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  <w:outlineLvl w:val="1"/>
              <w:rPr>
                <w:bCs/>
                <w:iCs/>
              </w:rPr>
            </w:pPr>
            <w:r w:rsidRPr="004A0F3E">
              <w:rPr>
                <w:bCs/>
                <w:iCs/>
              </w:rPr>
              <w:t>Международная научная (с онлайн-участием)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  <w:outlineLvl w:val="1"/>
              <w:rPr>
                <w:bCs/>
                <w:iCs/>
              </w:rPr>
            </w:pPr>
            <w:r w:rsidRPr="004A0F3E">
              <w:rPr>
                <w:bCs/>
                <w:iCs/>
              </w:rPr>
              <w:t>Май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Добросовестный А.А.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1059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5.6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r w:rsidRPr="004A0F3E">
              <w:t>Актуальные вопросы современной юридической науки: теория, практика, методика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rPr>
                <w:bCs/>
                <w:iCs/>
              </w:rPr>
              <w:t>Международная заочная научная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Май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Бурый В.Е.,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Веремеенко В.М.,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Веремеенко М.Д.,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Дыжова</w:t>
            </w:r>
            <w:proofErr w:type="spellEnd"/>
            <w:r w:rsidRPr="004A0F3E">
              <w:t xml:space="preserve"> А.А.,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Борщевская А.Э.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522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5.7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r w:rsidRPr="004A0F3E">
              <w:t>Актуальные проблемы уголовного процесса и криминалистики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rPr>
                <w:lang w:val="en-US"/>
              </w:rPr>
              <w:t>II</w:t>
            </w:r>
            <w:r w:rsidRPr="004A0F3E">
              <w:t xml:space="preserve"> Международная заочная научная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Май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Матвейчев</w:t>
            </w:r>
            <w:proofErr w:type="spellEnd"/>
            <w:r w:rsidRPr="004A0F3E">
              <w:t xml:space="preserve"> Ю.А.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531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5.8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both"/>
            </w:pPr>
            <w:r w:rsidRPr="004A0F3E">
              <w:rPr>
                <w:bCs/>
                <w:iCs/>
              </w:rPr>
              <w:t>Актуальные вопросы оперативно-розыскной деятельности органов внутренних дел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Республиканский научно-практический семинар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Ноябрь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Комисаров Д.П.</w:t>
            </w:r>
          </w:p>
        </w:tc>
        <w:tc>
          <w:tcPr>
            <w:tcW w:w="2010" w:type="dxa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674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5.9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  <w:outlineLvl w:val="1"/>
              <w:rPr>
                <w:bCs/>
                <w:iCs/>
              </w:rPr>
            </w:pPr>
            <w:r w:rsidRPr="004A0F3E">
              <w:rPr>
                <w:bCs/>
                <w:iCs/>
              </w:rPr>
              <w:t>Актуальные проблемы огневой, тактико-специальной и профессионально-прикладной физической подготовки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  <w:outlineLvl w:val="1"/>
              <w:rPr>
                <w:bCs/>
                <w:iCs/>
              </w:rPr>
            </w:pPr>
            <w:r w:rsidRPr="004A0F3E">
              <w:rPr>
                <w:lang w:val="en-US"/>
              </w:rPr>
              <w:t>III</w:t>
            </w:r>
            <w:r w:rsidRPr="004A0F3E">
              <w:t xml:space="preserve"> </w:t>
            </w:r>
            <w:r w:rsidRPr="004A0F3E">
              <w:rPr>
                <w:bCs/>
                <w:iCs/>
              </w:rPr>
              <w:t>Международная научно-методическая конференция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napToGrid w:val="0"/>
              <w:spacing w:line="200" w:lineRule="exact"/>
              <w:jc w:val="center"/>
            </w:pPr>
            <w:r w:rsidRPr="004A0F3E">
              <w:t>Ноябрь</w:t>
            </w:r>
          </w:p>
        </w:tc>
        <w:tc>
          <w:tcPr>
            <w:tcW w:w="2137" w:type="dxa"/>
          </w:tcPr>
          <w:p w:rsidR="00D04316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Лубенков</w:t>
            </w:r>
            <w:proofErr w:type="spellEnd"/>
            <w:r w:rsidRPr="004A0F3E">
              <w:t xml:space="preserve"> А.В.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Трифонов В.В.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Долинин</w:t>
            </w:r>
            <w:proofErr w:type="spellEnd"/>
            <w:r w:rsidRPr="004A0F3E">
              <w:t xml:space="preserve"> Е.Н.</w:t>
            </w:r>
          </w:p>
        </w:tc>
        <w:tc>
          <w:tcPr>
            <w:tcW w:w="2010" w:type="dxa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  <w:tr w:rsidR="00D04316" w:rsidRPr="004A0F3E" w:rsidTr="008230C8">
        <w:trPr>
          <w:trHeight w:val="1239"/>
        </w:trPr>
        <w:tc>
          <w:tcPr>
            <w:tcW w:w="9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5.10</w:t>
            </w:r>
          </w:p>
        </w:tc>
        <w:tc>
          <w:tcPr>
            <w:tcW w:w="5131" w:type="dxa"/>
          </w:tcPr>
          <w:p w:rsidR="00D04316" w:rsidRPr="004A0F3E" w:rsidRDefault="00D04316" w:rsidP="008230C8">
            <w:pPr>
              <w:spacing w:line="200" w:lineRule="exact"/>
              <w:jc w:val="both"/>
            </w:pPr>
            <w:r w:rsidRPr="004A0F3E">
              <w:t>Правовая культура в современном обществе</w:t>
            </w:r>
          </w:p>
        </w:tc>
        <w:tc>
          <w:tcPr>
            <w:tcW w:w="288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Межвузовский научно-практический семинар</w:t>
            </w:r>
          </w:p>
        </w:tc>
        <w:tc>
          <w:tcPr>
            <w:tcW w:w="1800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Ноябрь</w:t>
            </w:r>
          </w:p>
        </w:tc>
        <w:tc>
          <w:tcPr>
            <w:tcW w:w="2137" w:type="dxa"/>
          </w:tcPr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Демидова И.А.,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Новицкая М.В.,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Шавырина</w:t>
            </w:r>
            <w:proofErr w:type="spellEnd"/>
            <w:r w:rsidRPr="004A0F3E">
              <w:t xml:space="preserve"> О.В.,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Андрианова А.С.,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r w:rsidRPr="004A0F3E">
              <w:t>Старовойтов В.А.,</w:t>
            </w:r>
          </w:p>
          <w:p w:rsidR="00D04316" w:rsidRPr="004A0F3E" w:rsidRDefault="00D04316" w:rsidP="008230C8">
            <w:pPr>
              <w:spacing w:line="200" w:lineRule="exact"/>
              <w:jc w:val="center"/>
            </w:pPr>
            <w:proofErr w:type="spellStart"/>
            <w:r w:rsidRPr="004A0F3E">
              <w:t>Вульвач</w:t>
            </w:r>
            <w:proofErr w:type="spellEnd"/>
            <w:r w:rsidRPr="004A0F3E">
              <w:t xml:space="preserve"> Р.С.</w:t>
            </w:r>
          </w:p>
        </w:tc>
        <w:tc>
          <w:tcPr>
            <w:tcW w:w="2010" w:type="dxa"/>
            <w:vAlign w:val="center"/>
          </w:tcPr>
          <w:p w:rsidR="00D04316" w:rsidRPr="004A0F3E" w:rsidRDefault="00D04316" w:rsidP="008230C8">
            <w:pPr>
              <w:spacing w:line="233" w:lineRule="auto"/>
              <w:jc w:val="center"/>
            </w:pPr>
          </w:p>
        </w:tc>
      </w:tr>
    </w:tbl>
    <w:p w:rsidR="008A5E41" w:rsidRDefault="008A5E41" w:rsidP="00767970">
      <w:bookmarkStart w:id="0" w:name="_GoBack"/>
      <w:bookmarkEnd w:id="0"/>
    </w:p>
    <w:sectPr w:rsidR="008A5E41" w:rsidSect="00767970">
      <w:pgSz w:w="16838" w:h="11906" w:orient="landscape"/>
      <w:pgMar w:top="567" w:right="1134" w:bottom="1701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6"/>
    <w:rsid w:val="00767970"/>
    <w:rsid w:val="008A5E41"/>
    <w:rsid w:val="00D0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E51D-9E4D-44C3-B2A1-1FCFBE9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16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043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31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3">
    <w:name w:val="Знак Знак Знак Знак"/>
    <w:basedOn w:val="a"/>
    <w:autoRedefine/>
    <w:rsid w:val="00D04316"/>
    <w:pPr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styleId="a4">
    <w:name w:val="Table Grid"/>
    <w:basedOn w:val="a1"/>
    <w:rsid w:val="00D04316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2016-01-11T07:04:00Z</dcterms:created>
  <dcterms:modified xsi:type="dcterms:W3CDTF">2016-01-11T07:08:00Z</dcterms:modified>
</cp:coreProperties>
</file>