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330" w:h="914" w:hRule="exact" w:wrap="none" w:vAnchor="page" w:hAnchor="page" w:x="2618" w:y="1120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Учреждение образования</w:t>
      </w:r>
    </w:p>
    <w:p>
      <w:pPr>
        <w:pStyle w:val="Style3"/>
        <w:framePr w:w="7330" w:h="914" w:hRule="exact" w:wrap="none" w:vAnchor="page" w:hAnchor="page" w:x="2618" w:y="1120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«Могилевский институт Министерства внутренних дел</w:t>
        <w:br/>
        <w:t>Республики Беларусь»</w:t>
      </w:r>
    </w:p>
    <w:p>
      <w:pPr>
        <w:pStyle w:val="Style5"/>
        <w:framePr w:wrap="none" w:vAnchor="page" w:hAnchor="page" w:x="6458" w:y="335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</w:t>
      </w:r>
    </w:p>
    <w:p>
      <w:pPr>
        <w:pStyle w:val="Style5"/>
        <w:framePr w:w="1478" w:h="911" w:hRule="exact" w:wrap="none" w:vAnchor="page" w:hAnchor="page" w:x="8810" w:y="3902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0" w:right="0" w:firstLine="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тута МВД</w:t>
      </w:r>
    </w:p>
    <w:p>
      <w:pPr>
        <w:pStyle w:val="Style5"/>
        <w:framePr w:w="1478" w:h="911" w:hRule="exact" w:wrap="none" w:vAnchor="page" w:hAnchor="page" w:x="8810" w:y="3902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иции</w:t>
      </w:r>
    </w:p>
    <w:p>
      <w:pPr>
        <w:pStyle w:val="Style5"/>
        <w:framePr w:w="1478" w:h="911" w:hRule="exact" w:wrap="none" w:vAnchor="page" w:hAnchor="page" w:x="8810" w:y="3902"/>
        <w:widowControl w:val="0"/>
        <w:keepNext w:val="0"/>
        <w:keepLines w:val="0"/>
        <w:shd w:val="clear" w:color="auto" w:fill="auto"/>
        <w:bidi w:val="0"/>
        <w:jc w:val="left"/>
        <w:spacing w:before="0" w:after="0" w:line="281" w:lineRule="exact"/>
        <w:ind w:left="7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.Полищук</w:t>
      </w:r>
    </w:p>
    <w:p>
      <w:pPr>
        <w:framePr w:wrap="none" w:vAnchor="page" w:hAnchor="page" w:x="6535" w:y="5200"/>
        <w:widowControl w:val="0"/>
      </w:pPr>
    </w:p>
    <w:p>
      <w:pPr>
        <w:pStyle w:val="Style9"/>
        <w:framePr w:w="2880" w:h="739" w:hRule="exact" w:wrap="none" w:vAnchor="page" w:hAnchor="page" w:x="8465" w:y="53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rStyle w:val="CharStyle11"/>
          <w:i/>
          <w:iCs/>
        </w:rPr>
        <w:t>3Z//7/76</w:t>
      </w:r>
    </w:p>
    <w:p>
      <w:pPr>
        <w:pStyle w:val="Style9"/>
        <w:framePr w:w="2880" w:h="739" w:hRule="exact" w:wrap="none" w:vAnchor="page" w:hAnchor="page" w:x="8465" w:y="53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color w:val="000000"/>
          <w:position w:val="0"/>
        </w:rPr>
        <w:t xml:space="preserve">&amp;С 30- </w:t>
      </w:r>
      <w:r>
        <w:rPr>
          <w:color w:val="000000"/>
          <w:position w:val="0"/>
        </w:rPr>
        <w:t>cPV.</w:t>
      </w:r>
      <w:r>
        <w:rPr>
          <w:rStyle w:val="CharStyle12"/>
          <w:lang w:val="en-US" w:eastAsia="en-US" w:bidi="en-US"/>
          <w:b w:val="0"/>
          <w:bCs w:val="0"/>
          <w:i w:val="0"/>
          <w:iCs w:val="0"/>
        </w:rPr>
        <w:t xml:space="preserve"> </w:t>
      </w:r>
      <w:r>
        <w:rPr>
          <w:rStyle w:val="CharStyle12"/>
          <w:b w:val="0"/>
          <w:bCs w:val="0"/>
          <w:i w:val="0"/>
          <w:iCs w:val="0"/>
        </w:rPr>
        <w:t xml:space="preserve">/ </w:t>
      </w:r>
      <w:r>
        <w:rPr>
          <w:lang w:val="ru-RU" w:eastAsia="ru-RU" w:bidi="ru-RU"/>
          <w:color w:val="000000"/>
          <w:position w:val="0"/>
        </w:rPr>
        <w:t>9</w:t>
      </w:r>
    </w:p>
    <w:p>
      <w:pPr>
        <w:pStyle w:val="Style3"/>
        <w:framePr w:w="7330" w:h="2335" w:hRule="exact" w:wrap="none" w:vAnchor="page" w:hAnchor="page" w:x="2618" w:y="644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УЧЕБНАЯ ПРОГРАММА ПО ДИСЦИПЛИНЕ</w:t>
        <w:br/>
        <w:t>«Финансовое право»</w:t>
      </w:r>
    </w:p>
    <w:p>
      <w:pPr>
        <w:pStyle w:val="Style3"/>
        <w:framePr w:w="7330" w:h="2335" w:hRule="exact" w:wrap="none" w:vAnchor="page" w:hAnchor="page" w:x="2618" w:y="6447"/>
        <w:widowControl w:val="0"/>
        <w:keepNext w:val="0"/>
        <w:keepLines w:val="0"/>
        <w:shd w:val="clear" w:color="auto" w:fill="auto"/>
        <w:bidi w:val="0"/>
        <w:spacing w:before="0" w:after="242" w:line="326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специальности переподготовки 1-24 01 71 Правоведение</w:t>
        <w:br/>
        <w:t>(квалификация юрист)</w:t>
      </w:r>
    </w:p>
    <w:p>
      <w:pPr>
        <w:pStyle w:val="Style3"/>
        <w:framePr w:w="7330" w:h="2335" w:hRule="exact" w:wrap="none" w:vAnchor="page" w:hAnchor="page" w:x="2618" w:y="6447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типовым учебным планом переподготовки,</w:t>
        <w:br/>
        <w:t>утвержденным 22.05.2017, регистрационный номер 25-13/58</w:t>
      </w:r>
    </w:p>
    <w:p>
      <w:pPr>
        <w:pStyle w:val="Style3"/>
        <w:framePr w:w="7330" w:h="318" w:hRule="exact" w:wrap="none" w:vAnchor="page" w:hAnchor="page" w:x="2618" w:y="14960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Могилев, 2019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4.05pt;margin-top:166.2pt;width:168.5pt;height:135.3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3"/>
        <w:framePr w:w="9403" w:h="317" w:hRule="exact" w:wrap="none" w:vAnchor="page" w:hAnchor="page" w:x="1675" w:y="1149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Введение</w:t>
      </w:r>
    </w:p>
    <w:p>
      <w:pPr>
        <w:pStyle w:val="Style3"/>
        <w:framePr w:w="9403" w:h="9393" w:hRule="exact" w:wrap="none" w:vAnchor="page" w:hAnchor="page" w:x="1675" w:y="16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 учебной дисциплины «Финансовое право» состоит в подготовке специалистов, обладающих теоретико-прикладными знаниями в области финансово-правовых отношений и современных тенденциях развития финансового права.</w:t>
      </w:r>
    </w:p>
    <w:p>
      <w:pPr>
        <w:pStyle w:val="Style3"/>
        <w:framePr w:w="9403" w:h="9393" w:hRule="exact" w:wrap="none" w:vAnchor="page" w:hAnchor="page" w:x="1675" w:y="16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Задачи учебной дисциплины «Финансовое право» состоят в том, чтобы обеспечить системное усвоение слушателями теории финансового права, изучение финансового законодательства Республики Беларусь и практики его применения.</w:t>
      </w:r>
    </w:p>
    <w:p>
      <w:pPr>
        <w:pStyle w:val="Style3"/>
        <w:framePr w:w="9403" w:h="9393" w:hRule="exact" w:wrap="none" w:vAnchor="page" w:hAnchor="page" w:x="1675" w:y="1685"/>
        <w:tabs>
          <w:tab w:leader="none" w:pos="9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Методами изучения дисциплины являются: проведение лекционных, семинарских занятий; самостоятельная работа обучающихся</w:t>
        <w:tab/>
        <w:t>с</w:t>
      </w:r>
    </w:p>
    <w:p>
      <w:pPr>
        <w:pStyle w:val="Style3"/>
        <w:framePr w:w="9403" w:h="9393" w:hRule="exact" w:wrap="none" w:vAnchor="page" w:hAnchor="page" w:x="1675" w:y="1685"/>
        <w:tabs>
          <w:tab w:leader="none" w:pos="9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рекомендованными преподавателем литературными источниками</w:t>
        <w:tab/>
        <w:t>и</w:t>
      </w:r>
    </w:p>
    <w:p>
      <w:pPr>
        <w:pStyle w:val="Style3"/>
        <w:framePr w:w="9403" w:h="9393" w:hRule="exact" w:wrap="none" w:vAnchor="page" w:hAnchor="page" w:x="1675" w:y="16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нормативными правовыми актами.</w:t>
      </w:r>
    </w:p>
    <w:p>
      <w:pPr>
        <w:pStyle w:val="Style3"/>
        <w:framePr w:w="9403" w:h="9393" w:hRule="exact" w:wrap="none" w:vAnchor="page" w:hAnchor="page" w:x="1675" w:y="16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Средствами реализации учебной программы дисциплины являются: нормы законодательства; учебники и учебные пособия; дидактические материалы.</w:t>
      </w:r>
    </w:p>
    <w:p>
      <w:pPr>
        <w:pStyle w:val="Style3"/>
        <w:framePr w:w="9403" w:h="9393" w:hRule="exact" w:wrap="none" w:vAnchor="page" w:hAnchor="page" w:x="1675" w:y="16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требованиями образовательного стандарта Республики Беларусь по специальности 1-24 01 71 «Правоведение» по результатам изучения дисциплины «Финансовое право» слушатели должны:</w:t>
      </w:r>
    </w:p>
    <w:p>
      <w:pPr>
        <w:pStyle w:val="Style3"/>
        <w:numPr>
          <w:ilvl w:val="0"/>
          <w:numId w:val="1"/>
        </w:numPr>
        <w:framePr w:w="9403" w:h="9393" w:hRule="exact" w:wrap="none" w:vAnchor="page" w:hAnchor="page" w:x="1675" w:y="1685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знать, грамотно толковать и эффективно применять действующее законодательство в сфере своей профессиональной деятельности;</w:t>
      </w:r>
    </w:p>
    <w:p>
      <w:pPr>
        <w:pStyle w:val="Style3"/>
        <w:numPr>
          <w:ilvl w:val="0"/>
          <w:numId w:val="1"/>
        </w:numPr>
        <w:framePr w:w="9403" w:h="9393" w:hRule="exact" w:wrap="none" w:vAnchor="page" w:hAnchor="page" w:x="1675" w:y="1685"/>
        <w:tabs>
          <w:tab w:leader="none" w:pos="9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анализировать действующее законодательство и практику его применения;</w:t>
      </w:r>
    </w:p>
    <w:p>
      <w:pPr>
        <w:pStyle w:val="Style3"/>
        <w:numPr>
          <w:ilvl w:val="0"/>
          <w:numId w:val="1"/>
        </w:numPr>
        <w:framePr w:w="9403" w:h="9393" w:hRule="exact" w:wrap="none" w:vAnchor="page" w:hAnchor="page" w:x="1675" w:y="1685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анализировать возможные правовые риски, которые могут возникнуть при внедрении того или иного проекта;</w:t>
      </w:r>
    </w:p>
    <w:p>
      <w:pPr>
        <w:pStyle w:val="Style3"/>
        <w:numPr>
          <w:ilvl w:val="0"/>
          <w:numId w:val="1"/>
        </w:numPr>
        <w:framePr w:w="9403" w:h="9393" w:hRule="exact" w:wrap="none" w:vAnchor="page" w:hAnchor="page" w:x="1675" w:y="1685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быть способным к правовому обоснованию позиции организации в тех или иных правоотношениях и защите ее интересов;</w:t>
      </w:r>
    </w:p>
    <w:p>
      <w:pPr>
        <w:pStyle w:val="Style3"/>
        <w:numPr>
          <w:ilvl w:val="0"/>
          <w:numId w:val="1"/>
        </w:numPr>
        <w:framePr w:w="9403" w:h="9393" w:hRule="exact" w:wrap="none" w:vAnchor="page" w:hAnchor="page" w:x="1675" w:y="1685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 предлагать грамотные рекомендации и правовые прогнозы деятельности организации.</w:t>
      </w:r>
    </w:p>
    <w:p>
      <w:pPr>
        <w:pStyle w:val="Style3"/>
        <w:framePr w:w="9403" w:h="9393" w:hRule="exact" w:wrap="none" w:vAnchor="page" w:hAnchor="page" w:x="1675" w:y="168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текущей аттестации -экзамен.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rap="none" w:vAnchor="page" w:hAnchor="page" w:x="4440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ПРОГРАММЫ</w:t>
      </w:r>
    </w:p>
    <w:tbl>
      <w:tblPr>
        <w:tblOverlap w:val="never"/>
        <w:tblLayout w:type="fixed"/>
        <w:jc w:val="left"/>
      </w:tblPr>
      <w:tblGrid>
        <w:gridCol w:w="3120"/>
        <w:gridCol w:w="542"/>
        <w:gridCol w:w="456"/>
        <w:gridCol w:w="672"/>
        <w:gridCol w:w="677"/>
        <w:gridCol w:w="898"/>
        <w:gridCol w:w="677"/>
        <w:gridCol w:w="677"/>
        <w:gridCol w:w="456"/>
        <w:gridCol w:w="547"/>
        <w:gridCol w:w="864"/>
      </w:tblGrid>
      <w:tr>
        <w:trPr>
          <w:trHeight w:val="31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rStyle w:val="CharStyle15"/>
              </w:rPr>
              <w:t>Номер и наименование темы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Количество учебных часов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h="10070" w:wrap="none" w:vAnchor="page" w:hAnchor="page" w:x="1584" w:y="1774"/>
            </w:pP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5"/>
              </w:rPr>
              <w:t>Всего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Распределение по видам занятий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h="10070" w:wrap="none" w:vAnchor="page" w:hAnchor="page" w:x="1584" w:y="1774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9586" w:h="10070" w:wrap="none" w:vAnchor="page" w:hAnchor="page" w:x="1584" w:y="1774"/>
            </w:pPr>
          </w:p>
        </w:tc>
        <w:tc>
          <w:tcPr>
            <w:shd w:val="clear" w:color="auto" w:fill="FFFFFF"/>
            <w:gridSpan w:val="8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Аудиторные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200" w:right="0" w:firstLine="0"/>
            </w:pPr>
            <w:r>
              <w:rPr>
                <w:rStyle w:val="CharStyle15"/>
              </w:rPr>
              <w:t>самостоятельная</w:t>
            </w:r>
          </w:p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40" w:lineRule="exact"/>
              <w:ind w:left="0" w:right="0" w:firstLine="0"/>
            </w:pPr>
            <w:r>
              <w:rPr>
                <w:rStyle w:val="CharStyle15"/>
              </w:rPr>
              <w:t>работа</w:t>
            </w:r>
          </w:p>
        </w:tc>
      </w:tr>
      <w:tr>
        <w:trPr>
          <w:trHeight w:val="15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лекции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5"/>
              </w:rPr>
              <w:t>практические</w:t>
            </w:r>
          </w:p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40" w:lineRule="exact"/>
              <w:ind w:left="0" w:right="0" w:firstLine="0"/>
            </w:pPr>
            <w:r>
              <w:rPr>
                <w:rStyle w:val="CharStyle15"/>
              </w:rPr>
              <w:t>занятия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5"/>
              </w:rPr>
              <w:t>семинарские</w:t>
            </w:r>
          </w:p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40" w:lineRule="exact"/>
              <w:ind w:left="0" w:right="0" w:firstLine="0"/>
            </w:pPr>
            <w:r>
              <w:rPr>
                <w:rStyle w:val="CharStyle15"/>
              </w:rPr>
              <w:t>занятия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5"/>
              </w:rPr>
              <w:t>круглые</w:t>
            </w:r>
          </w:p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5"/>
              </w:rPr>
              <w:t>столы,</w:t>
            </w:r>
          </w:p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5"/>
              </w:rPr>
              <w:t>тематические</w:t>
            </w:r>
          </w:p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220" w:right="0" w:firstLine="0"/>
            </w:pPr>
            <w:r>
              <w:rPr>
                <w:rStyle w:val="CharStyle15"/>
              </w:rPr>
              <w:t>дискуссии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5"/>
              </w:rPr>
              <w:t>лабораторные</w:t>
            </w:r>
          </w:p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40" w:lineRule="exact"/>
              <w:ind w:left="0" w:right="0" w:firstLine="0"/>
            </w:pPr>
            <w:r>
              <w:rPr>
                <w:rStyle w:val="CharStyle15"/>
              </w:rPr>
              <w:t>занятия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40" w:lineRule="exact"/>
              <w:ind w:left="0" w:right="0" w:firstLine="0"/>
            </w:pPr>
            <w:r>
              <w:rPr>
                <w:rStyle w:val="CharStyle15"/>
              </w:rPr>
              <w:t>деловые</w:t>
            </w:r>
          </w:p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40" w:lineRule="exact"/>
              <w:ind w:left="0" w:right="0" w:firstLine="0"/>
            </w:pPr>
            <w:r>
              <w:rPr>
                <w:rStyle w:val="CharStyle15"/>
              </w:rPr>
              <w:t>игры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тренинги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конференции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9586" w:h="10070" w:wrap="none" w:vAnchor="page" w:hAnchor="page" w:x="1584" w:y="1774"/>
            </w:pP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Тема 1. Финансовая</w:t>
            </w:r>
          </w:p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деятельность</w:t>
            </w:r>
          </w:p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государства.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Тема 2. Финансовое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Тема 3. Финансовый контроль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Тема 4. Правовые основы бюджетной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6" w:lineRule="exact"/>
              <w:ind w:left="0" w:right="0" w:firstLine="0"/>
            </w:pPr>
            <w:r>
              <w:rPr>
                <w:rStyle w:val="CharStyle16"/>
              </w:rPr>
              <w:t>Тема 5. Бюджетный процесс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</w:tr>
      <w:tr>
        <w:trPr>
          <w:trHeight w:val="25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Тема 6. Правовое</w:t>
            </w:r>
          </w:p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регулирование</w:t>
            </w:r>
          </w:p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государственных</w:t>
            </w:r>
          </w:p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доходов и</w:t>
            </w:r>
          </w:p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государственных</w:t>
            </w:r>
          </w:p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расходов в Республике</w:t>
            </w:r>
          </w:p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16"/>
              </w:rPr>
              <w:t>Беларусь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16"/>
              </w:rPr>
              <w:t>Экзамен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15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86" w:h="10070" w:wrap="none" w:vAnchor="page" w:hAnchor="page" w:x="1584" w:y="1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86" w:h="10070" w:wrap="none" w:vAnchor="page" w:hAnchor="page" w:x="1584" w:y="1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5"/>
              </w:rPr>
              <w:t>18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675" w:y="114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1. ФИНАНСОВАЯ ДЕЯТЕЛЬНОСТЬ ГОСУДАРСТВА</w:t>
      </w:r>
    </w:p>
    <w:p>
      <w:pPr>
        <w:pStyle w:val="Style3"/>
        <w:framePr w:w="9403" w:h="4552" w:hRule="exact" w:wrap="none" w:vAnchor="page" w:hAnchor="page" w:x="1675" w:y="174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3"/>
        <w:numPr>
          <w:ilvl w:val="0"/>
          <w:numId w:val="3"/>
        </w:numPr>
        <w:framePr w:w="9403" w:h="4552" w:hRule="exact" w:wrap="none" w:vAnchor="page" w:hAnchor="page" w:x="1675" w:y="1747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функции и роль финансов. Публичные и частные финансы. Финансовая деятельность государства, ее цель и задачи.</w:t>
      </w:r>
    </w:p>
    <w:p>
      <w:pPr>
        <w:pStyle w:val="Style3"/>
        <w:numPr>
          <w:ilvl w:val="0"/>
          <w:numId w:val="3"/>
        </w:numPr>
        <w:framePr w:w="9403" w:h="4552" w:hRule="exact" w:wrap="none" w:vAnchor="page" w:hAnchor="page" w:x="1675" w:y="1747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Финансовая деятельность государства, ее цель и задачи. Принципы, методы и формы осуществления финансовой деятельности государства.</w:t>
      </w:r>
    </w:p>
    <w:p>
      <w:pPr>
        <w:pStyle w:val="Style3"/>
        <w:numPr>
          <w:ilvl w:val="0"/>
          <w:numId w:val="3"/>
        </w:numPr>
        <w:framePr w:w="9403" w:h="4552" w:hRule="exact" w:wrap="none" w:vAnchor="page" w:hAnchor="page" w:x="1675" w:y="1747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Финансовая система Республики Беларусь и ее состав.</w:t>
      </w:r>
    </w:p>
    <w:p>
      <w:pPr>
        <w:pStyle w:val="Style3"/>
        <w:framePr w:w="9403" w:h="4552" w:hRule="exact" w:wrap="none" w:vAnchor="page" w:hAnchor="page" w:x="1675" w:y="174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9403" w:h="4552" w:hRule="exact" w:wrap="none" w:vAnchor="page" w:hAnchor="page" w:x="1675" w:y="174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framePr w:w="9403" w:h="4552" w:hRule="exact" w:wrap="none" w:vAnchor="page" w:hAnchor="page" w:x="1675" w:y="174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-субъекты финансовой деятельности государства;</w:t>
      </w:r>
    </w:p>
    <w:p>
      <w:pPr>
        <w:pStyle w:val="Style3"/>
        <w:framePr w:w="9403" w:h="4552" w:hRule="exact" w:wrap="none" w:vAnchor="page" w:hAnchor="page" w:x="1675" w:y="174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-дискуссионные аспекты финансовой деятельности государства;</w:t>
      </w:r>
    </w:p>
    <w:p>
      <w:pPr>
        <w:pStyle w:val="Style3"/>
        <w:framePr w:w="9403" w:h="4552" w:hRule="exact" w:wrap="none" w:vAnchor="page" w:hAnchor="page" w:x="1675" w:y="1747"/>
        <w:widowControl w:val="0"/>
        <w:keepNext w:val="0"/>
        <w:keepLines w:val="0"/>
        <w:shd w:val="clear" w:color="auto" w:fill="auto"/>
        <w:bidi w:val="0"/>
        <w:jc w:val="both"/>
        <w:spacing w:before="0" w:after="349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конституционные основы финансовой системы Республики Беларусь.</w:t>
      </w:r>
    </w:p>
    <w:p>
      <w:pPr>
        <w:pStyle w:val="Style3"/>
        <w:framePr w:w="9403" w:h="4552" w:hRule="exact" w:wrap="none" w:vAnchor="page" w:hAnchor="page" w:x="1675" w:y="174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3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2. ФИНАНСОВОЕ ПРАВО</w:t>
      </w:r>
    </w:p>
    <w:p>
      <w:pPr>
        <w:pStyle w:val="Style3"/>
        <w:framePr w:w="9403" w:h="5517" w:hRule="exact" w:wrap="none" w:vAnchor="page" w:hAnchor="page" w:x="1675" w:y="657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3"/>
        <w:numPr>
          <w:ilvl w:val="0"/>
          <w:numId w:val="5"/>
        </w:numPr>
        <w:framePr w:w="9403" w:h="5517" w:hRule="exact" w:wrap="none" w:vAnchor="page" w:hAnchor="page" w:x="1675" w:y="6576"/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предмет, методы финансового права.</w:t>
      </w:r>
    </w:p>
    <w:p>
      <w:pPr>
        <w:pStyle w:val="Style3"/>
        <w:numPr>
          <w:ilvl w:val="0"/>
          <w:numId w:val="5"/>
        </w:numPr>
        <w:framePr w:w="9403" w:h="5517" w:hRule="exact" w:wrap="none" w:vAnchor="page" w:hAnchor="page" w:x="1675" w:y="6576"/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финансового права. Понятие и система источников финансового права.</w:t>
      </w:r>
    </w:p>
    <w:p>
      <w:pPr>
        <w:pStyle w:val="Style3"/>
        <w:numPr>
          <w:ilvl w:val="0"/>
          <w:numId w:val="5"/>
        </w:numPr>
        <w:framePr w:w="9403" w:h="5517" w:hRule="exact" w:wrap="none" w:vAnchor="page" w:hAnchor="page" w:x="1675" w:y="6576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Финансовое право в системе права Республики Беларусь: его особенности и связь с другими отраслями права.</w:t>
      </w:r>
    </w:p>
    <w:p>
      <w:pPr>
        <w:pStyle w:val="Style3"/>
        <w:framePr w:w="9403" w:h="5517" w:hRule="exact" w:wrap="none" w:vAnchor="page" w:hAnchor="page" w:x="1675" w:y="657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9403" w:h="5517" w:hRule="exact" w:wrap="none" w:vAnchor="page" w:hAnchor="page" w:x="1675" w:y="657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1"/>
        </w:numPr>
        <w:framePr w:w="9403" w:h="5517" w:hRule="exact" w:wrap="none" w:vAnchor="page" w:hAnchor="page" w:x="1675" w:y="6576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финансовое право как отрасль права;</w:t>
      </w:r>
    </w:p>
    <w:p>
      <w:pPr>
        <w:pStyle w:val="Style3"/>
        <w:numPr>
          <w:ilvl w:val="0"/>
          <w:numId w:val="1"/>
        </w:numPr>
        <w:framePr w:w="9403" w:h="5517" w:hRule="exact" w:wrap="none" w:vAnchor="page" w:hAnchor="page" w:x="1675" w:y="6576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финансовые отношения и их специфика;</w:t>
      </w:r>
    </w:p>
    <w:p>
      <w:pPr>
        <w:pStyle w:val="Style3"/>
        <w:numPr>
          <w:ilvl w:val="0"/>
          <w:numId w:val="1"/>
        </w:numPr>
        <w:framePr w:w="9403" w:h="5517" w:hRule="exact" w:wrap="none" w:vAnchor="page" w:hAnchor="page" w:x="1675" w:y="6576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тенденции развития методов финансово-правового регулирования; -финансовое право как наука и учебная дисциплина;</w:t>
      </w:r>
    </w:p>
    <w:p>
      <w:pPr>
        <w:pStyle w:val="Style3"/>
        <w:framePr w:w="9403" w:h="5517" w:hRule="exact" w:wrap="none" w:vAnchor="page" w:hAnchor="page" w:x="1675" w:y="6576"/>
        <w:widowControl w:val="0"/>
        <w:keepNext w:val="0"/>
        <w:keepLines w:val="0"/>
        <w:shd w:val="clear" w:color="auto" w:fill="auto"/>
        <w:bidi w:val="0"/>
        <w:jc w:val="left"/>
        <w:spacing w:before="0" w:after="349" w:line="322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-актуальные проблемы формирования системы финансового права; -финансовое право как наука и учебная дисциплина.</w:t>
      </w:r>
    </w:p>
    <w:p>
      <w:pPr>
        <w:pStyle w:val="Style3"/>
        <w:framePr w:w="9403" w:h="5517" w:hRule="exact" w:wrap="none" w:vAnchor="page" w:hAnchor="page" w:x="1675" w:y="657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3. ФИНАНСОВЫЙ КОНТРОЛЬ</w:t>
      </w:r>
    </w:p>
    <w:p>
      <w:pPr>
        <w:pStyle w:val="Style3"/>
        <w:framePr w:w="9403" w:h="2957" w:hRule="exact" w:wrap="none" w:vAnchor="page" w:hAnchor="page" w:x="1675" w:y="1237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3"/>
        <w:numPr>
          <w:ilvl w:val="0"/>
          <w:numId w:val="7"/>
        </w:numPr>
        <w:framePr w:w="9403" w:h="2957" w:hRule="exact" w:wrap="none" w:vAnchor="page" w:hAnchor="page" w:x="1675" w:y="12370"/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цель, задачи и принципы финансового контроля.</w:t>
      </w:r>
    </w:p>
    <w:p>
      <w:pPr>
        <w:pStyle w:val="Style3"/>
        <w:numPr>
          <w:ilvl w:val="0"/>
          <w:numId w:val="7"/>
        </w:numPr>
        <w:framePr w:w="9403" w:h="2957" w:hRule="exact" w:wrap="none" w:vAnchor="page" w:hAnchor="page" w:x="1675" w:y="12370"/>
        <w:tabs>
          <w:tab w:leader="none" w:pos="12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финансового контроля. Государственный финансовый контроль. Ведомственный финансовый контроль. Внутрихозяйственный финансовый контроль. Независимый финансовый контроль.</w:t>
      </w:r>
    </w:p>
    <w:p>
      <w:pPr>
        <w:pStyle w:val="Style3"/>
        <w:numPr>
          <w:ilvl w:val="0"/>
          <w:numId w:val="7"/>
        </w:numPr>
        <w:framePr w:w="9403" w:h="2957" w:hRule="exact" w:wrap="none" w:vAnchor="page" w:hAnchor="page" w:x="1675" w:y="12370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финансового контроля. Предварительный, текущий и последующий финансовый контроль.</w:t>
      </w:r>
    </w:p>
    <w:p>
      <w:pPr>
        <w:pStyle w:val="Style3"/>
        <w:numPr>
          <w:ilvl w:val="0"/>
          <w:numId w:val="7"/>
        </w:numPr>
        <w:framePr w:w="9403" w:h="2957" w:hRule="exact" w:wrap="none" w:vAnchor="page" w:hAnchor="page" w:x="1675" w:y="12370"/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финансового контроля. Проверка как основной метод финансового контроля. Виды проверок.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18" w:h="7459" w:hRule="exact" w:wrap="none" w:vAnchor="page" w:hAnchor="page" w:x="1668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Семинарское занятие.</w:t>
      </w:r>
    </w:p>
    <w:p>
      <w:pPr>
        <w:pStyle w:val="Style3"/>
        <w:framePr w:w="9418" w:h="7459" w:hRule="exact" w:wrap="none" w:vAnchor="page" w:hAnchor="page" w:x="1668" w:y="1105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цель, задачи и принципы финансового контроля. Виды финансового контроля. Государственный финансовый контроль. Ведомственный финансовый контроль. Внутрихозяйственный финансовый контроль. Независимый финансовый контроль. Формы финансового контроля. Предварительный, текущий и последующий финансовый контроль. Методы финансового контроля. Проверка как основной метод финансового контроля. Виды проверок.</w:t>
      </w:r>
    </w:p>
    <w:p>
      <w:pPr>
        <w:pStyle w:val="Style3"/>
        <w:framePr w:w="9418" w:h="7459" w:hRule="exact" w:wrap="none" w:vAnchor="page" w:hAnchor="page" w:x="1668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9418" w:h="7459" w:hRule="exact" w:wrap="none" w:vAnchor="page" w:hAnchor="page" w:x="1668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framePr w:w="9418" w:h="7459" w:hRule="exact" w:wrap="none" w:vAnchor="page" w:hAnchor="page" w:x="1668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-порядок обжалования решений контролирующих органов, требований (предписаний) об устранении нарушений, действий (бездействия) проверяющих;</w:t>
      </w:r>
    </w:p>
    <w:p>
      <w:pPr>
        <w:pStyle w:val="Style3"/>
        <w:framePr w:w="9418" w:h="7459" w:hRule="exact" w:wrap="none" w:vAnchor="page" w:hAnchor="page" w:x="1668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-особенности осуществления отдельных форм (видов) контроля;</w:t>
      </w:r>
    </w:p>
    <w:p>
      <w:pPr>
        <w:pStyle w:val="Style3"/>
        <w:framePr w:w="9418" w:h="7459" w:hRule="exact" w:wrap="none" w:vAnchor="page" w:hAnchor="page" w:x="1668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-система органов финансового контроля;</w:t>
      </w:r>
    </w:p>
    <w:p>
      <w:pPr>
        <w:pStyle w:val="Style3"/>
        <w:framePr w:w="9418" w:h="7459" w:hRule="exact" w:wrap="none" w:vAnchor="page" w:hAnchor="page" w:x="1668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-полномочия Комитета государственного контроля Республики Беларусь в сфере финансового контроля;</w:t>
      </w:r>
    </w:p>
    <w:p>
      <w:pPr>
        <w:pStyle w:val="Style3"/>
        <w:framePr w:w="9418" w:h="7459" w:hRule="exact" w:wrap="none" w:vAnchor="page" w:hAnchor="page" w:x="1668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-органы финансовых расследований Комитета государственного контроля Республики Беларусь;</w:t>
      </w:r>
    </w:p>
    <w:p>
      <w:pPr>
        <w:pStyle w:val="Style3"/>
        <w:framePr w:w="9418" w:h="7459" w:hRule="exact" w:wrap="none" w:vAnchor="page" w:hAnchor="page" w:x="1668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-Министерство финансов Республики Беларусь как орган финансового контроля;</w:t>
      </w:r>
    </w:p>
    <w:p>
      <w:pPr>
        <w:pStyle w:val="Style3"/>
        <w:framePr w:w="9418" w:h="7459" w:hRule="exact" w:wrap="none" w:vAnchor="page" w:hAnchor="page" w:x="1668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-Министерство по налогам и сборам как орган финансового контроля.</w:t>
      </w:r>
    </w:p>
    <w:p>
      <w:pPr>
        <w:pStyle w:val="Style3"/>
        <w:framePr w:w="9418" w:h="6450" w:hRule="exact" w:wrap="none" w:vAnchor="page" w:hAnchor="page" w:x="1668" w:y="9107"/>
        <w:widowControl w:val="0"/>
        <w:keepNext w:val="0"/>
        <w:keepLines w:val="0"/>
        <w:shd w:val="clear" w:color="auto" w:fill="auto"/>
        <w:bidi w:val="0"/>
        <w:jc w:val="left"/>
        <w:spacing w:before="0" w:after="298" w:line="260" w:lineRule="exact"/>
        <w:ind w:left="1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4. ПРАВОВЫЕ ОСНОВЫ БЮДЖЕТНОЙ СИСТЕМЫ</w:t>
      </w:r>
    </w:p>
    <w:p>
      <w:pPr>
        <w:pStyle w:val="Style3"/>
        <w:framePr w:w="9418" w:h="6450" w:hRule="exact" w:wrap="none" w:vAnchor="page" w:hAnchor="page" w:x="1668" w:y="910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3"/>
        <w:numPr>
          <w:ilvl w:val="0"/>
          <w:numId w:val="9"/>
        </w:numPr>
        <w:framePr w:w="9418" w:h="6450" w:hRule="exact" w:wrap="none" w:vAnchor="page" w:hAnchor="page" w:x="1668" w:y="9107"/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значение бюджета. Функции бюджета.</w:t>
      </w:r>
    </w:p>
    <w:p>
      <w:pPr>
        <w:pStyle w:val="Style3"/>
        <w:numPr>
          <w:ilvl w:val="0"/>
          <w:numId w:val="9"/>
        </w:numPr>
        <w:framePr w:w="9418" w:h="6450" w:hRule="exact" w:wrap="none" w:vAnchor="page" w:hAnchor="page" w:x="1668" w:y="9107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структура бюджетной системы. Республиканский бюджет и местные бюджеты. Понятие консолидированного бюджета.</w:t>
      </w:r>
    </w:p>
    <w:p>
      <w:pPr>
        <w:pStyle w:val="Style3"/>
        <w:numPr>
          <w:ilvl w:val="0"/>
          <w:numId w:val="9"/>
        </w:numPr>
        <w:framePr w:w="9418" w:h="6450" w:hRule="exact" w:wrap="none" w:vAnchor="page" w:hAnchor="page" w:x="1668" w:y="9107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Принципы бюджетной системы.</w:t>
      </w:r>
    </w:p>
    <w:p>
      <w:pPr>
        <w:pStyle w:val="Style3"/>
        <w:framePr w:w="9418" w:h="6450" w:hRule="exact" w:wrap="none" w:vAnchor="page" w:hAnchor="page" w:x="1668" w:y="910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Семинарское занятие.</w:t>
      </w:r>
    </w:p>
    <w:p>
      <w:pPr>
        <w:pStyle w:val="Style3"/>
        <w:framePr w:w="9418" w:h="6450" w:hRule="exact" w:wrap="none" w:vAnchor="page" w:hAnchor="page" w:x="1668" w:y="9107"/>
        <w:widowControl w:val="0"/>
        <w:keepNext w:val="0"/>
        <w:keepLines w:val="0"/>
        <w:shd w:val="clear" w:color="auto" w:fill="auto"/>
        <w:bidi w:val="0"/>
        <w:jc w:val="both"/>
        <w:spacing w:before="0" w:after="296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значение бюджета. Функции бюджета. Понятие и структура бюджетной системы. Республиканский бюджет и местные бюджеты. Понятие консолидированного бюджета. Принципы бюджетной системы.</w:t>
      </w:r>
    </w:p>
    <w:p>
      <w:pPr>
        <w:pStyle w:val="Style3"/>
        <w:framePr w:w="9418" w:h="6450" w:hRule="exact" w:wrap="none" w:vAnchor="page" w:hAnchor="page" w:x="1668" w:y="910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9418" w:h="6450" w:hRule="exact" w:wrap="none" w:vAnchor="page" w:hAnchor="page" w:x="1668" w:y="910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framePr w:w="9418" w:h="6450" w:hRule="exact" w:wrap="none" w:vAnchor="page" w:hAnchor="page" w:x="1668" w:y="910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-государственные внебюджетные фонды;</w:t>
      </w:r>
    </w:p>
    <w:p>
      <w:pPr>
        <w:pStyle w:val="Style3"/>
        <w:framePr w:w="9418" w:h="6450" w:hRule="exact" w:wrap="none" w:vAnchor="page" w:hAnchor="page" w:x="1668" w:y="910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-понятие, принципы и правовой статус государственных внебюджетных фондов;</w:t>
      </w:r>
    </w:p>
    <w:p>
      <w:pPr>
        <w:pStyle w:val="Style3"/>
        <w:framePr w:w="9418" w:h="6450" w:hRule="exact" w:wrap="none" w:vAnchor="page" w:hAnchor="page" w:x="1668" w:y="910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-составление, рассмотрение и утверждение бюджетов государственных внебюджетных фондов;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13" w:h="1980" w:hRule="exact" w:wrap="none" w:vAnchor="page" w:hAnchor="page" w:x="1671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-доходы, расходы и дефицит (профицит) бюджетов государственных внебюджетных фондов;</w:t>
      </w:r>
    </w:p>
    <w:p>
      <w:pPr>
        <w:pStyle w:val="Style3"/>
        <w:framePr w:w="9413" w:h="1980" w:hRule="exact" w:wrap="none" w:vAnchor="page" w:hAnchor="page" w:x="1671" w:y="1105"/>
        <w:widowControl w:val="0"/>
        <w:keepNext w:val="0"/>
        <w:keepLines w:val="0"/>
        <w:shd w:val="clear" w:color="auto" w:fill="auto"/>
        <w:bidi w:val="0"/>
        <w:jc w:val="both"/>
        <w:spacing w:before="0" w:after="349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-исполнение бюджетов государственных внебюджетных фондов и контроль за их исполнением.</w:t>
      </w:r>
    </w:p>
    <w:p>
      <w:pPr>
        <w:pStyle w:val="Style3"/>
        <w:framePr w:w="9413" w:h="1980" w:hRule="exact" w:wrap="none" w:vAnchor="page" w:hAnchor="page" w:x="1671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5. БЮДЖЕТНЫЙ ПРОЦЕСС</w:t>
      </w:r>
    </w:p>
    <w:p>
      <w:pPr>
        <w:pStyle w:val="Style3"/>
        <w:framePr w:w="9413" w:h="11654" w:hRule="exact" w:wrap="none" w:vAnchor="page" w:hAnchor="page" w:x="1671" w:y="336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3"/>
        <w:numPr>
          <w:ilvl w:val="0"/>
          <w:numId w:val="11"/>
        </w:numPr>
        <w:framePr w:w="9413" w:h="11654" w:hRule="exact" w:wrap="none" w:vAnchor="page" w:hAnchor="page" w:x="1671" w:y="3360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принципы бюджетного процесса. Участники бюджетного процесса и их полномочия.</w:t>
      </w:r>
    </w:p>
    <w:p>
      <w:pPr>
        <w:pStyle w:val="Style3"/>
        <w:numPr>
          <w:ilvl w:val="0"/>
          <w:numId w:val="11"/>
        </w:numPr>
        <w:framePr w:w="9413" w:h="11654" w:hRule="exact" w:wrap="none" w:vAnchor="page" w:hAnchor="page" w:x="1671" w:y="3360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Стадии бюджетного процесса.</w:t>
      </w:r>
    </w:p>
    <w:p>
      <w:pPr>
        <w:pStyle w:val="Style3"/>
        <w:numPr>
          <w:ilvl w:val="0"/>
          <w:numId w:val="11"/>
        </w:numPr>
        <w:framePr w:w="9413" w:h="11654" w:hRule="exact" w:wrap="none" w:vAnchor="page" w:hAnchor="page" w:x="1671" w:y="3360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Составление проекта республиканского бюджета. Составление проектов местных бюджетов.</w:t>
      </w:r>
    </w:p>
    <w:p>
      <w:pPr>
        <w:pStyle w:val="Style3"/>
        <w:numPr>
          <w:ilvl w:val="0"/>
          <w:numId w:val="11"/>
        </w:numPr>
        <w:framePr w:w="9413" w:h="11654" w:hRule="exact" w:wrap="none" w:vAnchor="page" w:hAnchor="page" w:x="1671" w:y="3360"/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Рассмотрение и утверждение республиканского бюджета и местных бюджетов.</w:t>
      </w:r>
    </w:p>
    <w:p>
      <w:pPr>
        <w:pStyle w:val="Style3"/>
        <w:numPr>
          <w:ilvl w:val="0"/>
          <w:numId w:val="11"/>
        </w:numPr>
        <w:framePr w:w="9413" w:h="11654" w:hRule="exact" w:wrap="none" w:vAnchor="page" w:hAnchor="page" w:x="1671" w:y="3360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 республиканского бюджета и местных бюджетов. Организация исполнения бюджетов.</w:t>
      </w:r>
    </w:p>
    <w:p>
      <w:pPr>
        <w:pStyle w:val="Style3"/>
        <w:framePr w:w="9413" w:h="11654" w:hRule="exact" w:wrap="none" w:vAnchor="page" w:hAnchor="page" w:x="1671" w:y="336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Семинарское занятие.</w:t>
      </w:r>
    </w:p>
    <w:p>
      <w:pPr>
        <w:pStyle w:val="Style3"/>
        <w:framePr w:w="9413" w:h="11654" w:hRule="exact" w:wrap="none" w:vAnchor="page" w:hAnchor="page" w:x="1671" w:y="3360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принципы бюджетного процесса. Участники бюджетного процесса и их полномочия. Стадии бюджетного процесса. Составление проекта республиканского бюджета. Составление проектов местных бюджетов. Рассмотрение и утверждение республиканского бюджета и местных бюджетов. Исполнение республиканского бюджета и местных бюджетов. Организация исполнения бюджетов.</w:t>
      </w:r>
    </w:p>
    <w:p>
      <w:pPr>
        <w:pStyle w:val="Style3"/>
        <w:framePr w:w="9413" w:h="11654" w:hRule="exact" w:wrap="none" w:vAnchor="page" w:hAnchor="page" w:x="1671" w:y="336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9413" w:h="11654" w:hRule="exact" w:wrap="none" w:vAnchor="page" w:hAnchor="page" w:x="1671" w:y="336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framePr w:w="9413" w:h="11654" w:hRule="exact" w:wrap="none" w:vAnchor="page" w:hAnchor="page" w:x="1671" w:y="336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--казначейская система исполнения бюджетов;</w:t>
      </w:r>
    </w:p>
    <w:p>
      <w:pPr>
        <w:pStyle w:val="Style3"/>
        <w:framePr w:w="9413" w:h="11654" w:hRule="exact" w:wrap="none" w:vAnchor="page" w:hAnchor="page" w:x="1671" w:y="336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-бюджетная роспись;</w:t>
      </w:r>
    </w:p>
    <w:p>
      <w:pPr>
        <w:pStyle w:val="Style3"/>
        <w:framePr w:w="9413" w:h="11654" w:hRule="exact" w:wrap="none" w:vAnchor="page" w:hAnchor="page" w:x="1671" w:y="336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-исполнение республиканского бюджета и местных бюджетов по доходам и расходам;</w:t>
      </w:r>
    </w:p>
    <w:p>
      <w:pPr>
        <w:pStyle w:val="Style3"/>
        <w:framePr w:w="9413" w:h="11654" w:hRule="exact" w:wrap="none" w:vAnchor="page" w:hAnchor="page" w:x="1671" w:y="336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-бюджетная смета. Внесение изменений и (или) дополнений в закон о республиканском бюджете на текущий финансовый год в течение финансового года;</w:t>
      </w:r>
    </w:p>
    <w:p>
      <w:pPr>
        <w:pStyle w:val="Style3"/>
        <w:framePr w:w="9413" w:h="11654" w:hRule="exact" w:wrap="none" w:vAnchor="page" w:hAnchor="page" w:x="1671" w:y="336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-уточнение отдельных показателей республиканского бюджета в течение финансового года;</w:t>
      </w:r>
    </w:p>
    <w:p>
      <w:pPr>
        <w:pStyle w:val="Style3"/>
        <w:framePr w:w="9413" w:h="11654" w:hRule="exact" w:wrap="none" w:vAnchor="page" w:hAnchor="page" w:x="1671" w:y="3360"/>
        <w:tabs>
          <w:tab w:leader="none" w:pos="77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-отчет об исполнении республиканского бюджета:</w:t>
        <w:tab/>
        <w:t>порядок его</w:t>
      </w:r>
    </w:p>
    <w:p>
      <w:pPr>
        <w:pStyle w:val="Style3"/>
        <w:framePr w:w="9413" w:h="11654" w:hRule="exact" w:wrap="none" w:vAnchor="page" w:hAnchor="page" w:x="1671" w:y="336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подготовки и утверждения;</w:t>
      </w:r>
    </w:p>
    <w:p>
      <w:pPr>
        <w:pStyle w:val="Style3"/>
        <w:framePr w:w="9413" w:h="11654" w:hRule="exact" w:wrap="none" w:vAnchor="page" w:hAnchor="page" w:x="1671" w:y="336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-отчеты об исполнении местных бюджетов;</w:t>
      </w:r>
    </w:p>
    <w:p>
      <w:pPr>
        <w:pStyle w:val="Style3"/>
        <w:framePr w:w="9413" w:h="11654" w:hRule="exact" w:wrap="none" w:vAnchor="page" w:hAnchor="page" w:x="1671" w:y="336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-основы контроля за соблюдением бюджетного законодательства;</w:t>
      </w:r>
    </w:p>
    <w:p>
      <w:pPr>
        <w:pStyle w:val="Style3"/>
        <w:framePr w:w="9413" w:h="11654" w:hRule="exact" w:wrap="none" w:vAnchor="page" w:hAnchor="page" w:x="1671" w:y="336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-меры принуждения, применяемые за нарушение бюджетного законодательства.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4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6. ПРАВОВОЕ РЕГУЛИРОВАНИЕ ГОСУДАРСТВЕННЫХ ДОХОДОВ И ГОСУДАРСТВЕННЫХ РАСХОДОВ В РЕСПУБЛИКЕ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БЕЛАРУСЬ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Лекция.</w:t>
      </w:r>
    </w:p>
    <w:p>
      <w:pPr>
        <w:pStyle w:val="Style3"/>
        <w:numPr>
          <w:ilvl w:val="0"/>
          <w:numId w:val="13"/>
        </w:numPr>
        <w:framePr w:w="9418" w:h="13588" w:hRule="exact" w:wrap="none" w:vAnchor="page" w:hAnchor="page" w:x="1668" w:y="1100"/>
        <w:tabs>
          <w:tab w:leader="none" w:pos="14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доходов бюджетов. Формирование доходов республиканского бюджета и местных бюджетов.</w:t>
      </w:r>
    </w:p>
    <w:p>
      <w:pPr>
        <w:pStyle w:val="Style3"/>
        <w:numPr>
          <w:ilvl w:val="0"/>
          <w:numId w:val="13"/>
        </w:numPr>
        <w:framePr w:w="9418" w:h="13588" w:hRule="exact" w:wrap="none" w:vAnchor="page" w:hAnchor="page" w:x="1668" w:y="1100"/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 расходов бюджета. Текущие и капитальные расходы бюджета.</w:t>
      </w:r>
    </w:p>
    <w:p>
      <w:pPr>
        <w:pStyle w:val="Style3"/>
        <w:numPr>
          <w:ilvl w:val="0"/>
          <w:numId w:val="13"/>
        </w:numPr>
        <w:framePr w:w="9418" w:h="13588" w:hRule="exact" w:wrap="none" w:vAnchor="page" w:hAnchor="page" w:x="1668" w:y="1100"/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Бюджетная классификация и ее правовое значение. Единство бюджетной классификации. Состав бюджетной классификации. Классификация доходов бюджета. Состав расходов бюджета.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Семинарское занятие.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доходов бюджетов. Формирование доходов республиканского бюджета и местных бюджетов. Состав расходов бюджета. Текущие и капитальные расходы бюджета. Бюджетная классификация и ее правовое значение. Единство бюджетной классификации. Состав бюджетной классификации. Классификация доходов бюджета. Состав расходов бюджета. Текущие и капитальные расходы бюджета. Формирование расходов бюджета.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-группы доходов: налоговые доходы; взносы на государственное социальное страхование; неналоговые доходы; безвозмездные поступления;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-пени, начисленные за несвоевременную уплату налогов, сборов (пошлин);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-проценты за пользование отсрочкой и (или) рассрочкой уплаты налогов, сборов, таможенных платежей и пени, налоговым кредитом;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-расходы на функционирование бюджетных организаций. Бюджетные трансферты населению;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-субсидии организациям и физическим лицам. Бюджетные трансферты за границу. Межбюджетные трансферты;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-бюджетные ссуды, бюджетные займы. Бюджетные кредиты. Расходы на обслуживание долговых обязательств. Другие формы расходов.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-резервные фонды бюджетов. Резервный фонд Президента Республики Беларусь. Резервный фонд Правительства Республики Беларусь. Резервные фонды местных исполнительных и распорядительных органов; -функциональная классификация расходов бюджета;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-программная классификация расходов бюджета;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-экономическая классификация расходов бюджета;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-ведомственная классификация расходов бюджета;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-классификация финансирования дефицита бюджета;</w:t>
      </w:r>
    </w:p>
    <w:p>
      <w:pPr>
        <w:pStyle w:val="Style3"/>
        <w:framePr w:w="9418" w:h="13588" w:hRule="exact" w:wrap="none" w:vAnchor="page" w:hAnchor="page" w:x="1668" w:y="110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-классификация видов государственного долга Республики Беларусь.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668" w:y="1149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МАТЕРИАЛЫ ДЛЯ ТЕКУЩЕЙ АТТЕСТАЦИИ СЛУШАТЕЛЕЙ</w:t>
      </w:r>
    </w:p>
    <w:p>
      <w:pPr>
        <w:pStyle w:val="Style3"/>
        <w:framePr w:w="9418" w:h="13209" w:hRule="exact" w:wrap="none" w:vAnchor="page" w:hAnchor="page" w:x="1668" w:y="1796"/>
        <w:widowControl w:val="0"/>
        <w:keepNext w:val="0"/>
        <w:keepLines w:val="0"/>
        <w:shd w:val="clear" w:color="auto" w:fill="auto"/>
        <w:bidi w:val="0"/>
        <w:jc w:val="left"/>
        <w:spacing w:before="0" w:after="308" w:line="260" w:lineRule="exact"/>
        <w:ind w:left="2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 для подготовки к экзамену: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функции и роль финансов. Публичные и частные финансы.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Финансовая деятельность государства, ее цель и задачи.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Принципы, методы и формы осуществления финансовой деятельности государства.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Субъекты финансовой деятельности государства.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Финансовая система Республики Беларусь и ее состав.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финансового права. Финансовое право как отрасль права.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Предмет финансового права.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Финансовые отношения и их специфика.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финансового права. Тенденции развития методов финансово</w:t>
        <w:softHyphen/>
        <w:t>правового регулирования.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финансового права. Подотрасли финансового права.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4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Финансово-правовые институты. Актуальные проблемы формирования системы финансового права.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система источников финансового права.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Финансовое право в системе права Республики Беларусь: его особенности и связь с другими отраслями права. Финансовое право как наука и учебная дисциплина.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цель, задачи и принципы финансового контроля.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4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финансового контроля. Государственный финансовый контроль. Ведомственный финансовый контроль. Внутрихозяйственный финансовый контроль. Независимый финансовый контроль.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финансового контроля. Предварительный, текущий и последующий финансовый контроль.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финансового контроля.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Проверка как основной метод финансового контроля. Виды проверок.</w:t>
      </w:r>
    </w:p>
    <w:p>
      <w:pPr>
        <w:pStyle w:val="Style3"/>
        <w:numPr>
          <w:ilvl w:val="0"/>
          <w:numId w:val="15"/>
        </w:numPr>
        <w:framePr w:w="9418" w:h="13209" w:hRule="exact" w:wrap="none" w:vAnchor="page" w:hAnchor="page" w:x="1668" w:y="1796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организации и проведения проверок.</w:t>
      </w:r>
    </w:p>
    <w:p>
      <w:pPr>
        <w:pStyle w:val="Style3"/>
        <w:framePr w:w="9418" w:h="13209" w:hRule="exact" w:wrap="none" w:vAnchor="page" w:hAnchor="page" w:x="1668" w:y="179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20.Оформление результатов проверки. Справка проверки. Акт проверки и требования к его оформлению. Промежуточный акт проверки. Решение по акту проверки. Требование (предписание) об устранении нарушений, установленных в ходе проведения проверки.</w:t>
      </w:r>
    </w:p>
    <w:p>
      <w:pPr>
        <w:pStyle w:val="Style3"/>
        <w:numPr>
          <w:ilvl w:val="0"/>
          <w:numId w:val="17"/>
        </w:numPr>
        <w:framePr w:w="9418" w:h="13209" w:hRule="exact" w:wrap="none" w:vAnchor="page" w:hAnchor="page" w:x="1668" w:y="1796"/>
        <w:tabs>
          <w:tab w:leader="none" w:pos="24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Порядок</w:t>
        <w:tab/>
        <w:t>обжалования решений контролирующих органов, требований (предписаний) об устранении нарушений, действий (бездействия) проверяющих. Особенности осуществления отдельных форм (видов) контроля.</w:t>
      </w:r>
    </w:p>
    <w:p>
      <w:pPr>
        <w:pStyle w:val="Style3"/>
        <w:numPr>
          <w:ilvl w:val="0"/>
          <w:numId w:val="17"/>
        </w:numPr>
        <w:framePr w:w="9418" w:h="13209" w:hRule="exact" w:wrap="none" w:vAnchor="page" w:hAnchor="page" w:x="1668" w:y="1796"/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органов финансового контроля.</w:t>
      </w:r>
    </w:p>
    <w:p>
      <w:pPr>
        <w:pStyle w:val="Style3"/>
        <w:numPr>
          <w:ilvl w:val="0"/>
          <w:numId w:val="17"/>
        </w:numPr>
        <w:framePr w:w="9418" w:h="13209" w:hRule="exact" w:wrap="none" w:vAnchor="page" w:hAnchor="page" w:x="1668" w:y="1796"/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Полномочия Комитета государственного контроля Республики Беларусь в сфере финансового контроля. Органы финансовых расследований Комитета государственного контроля Республики Беларусь.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Министерство финансов Республики Беларусь как орган финансового контроля. Министерство по налогам и сборам как орган финансового контроля.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значение бюджета. Функции бюджета.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структура бюджетной системы. Республиканский бюджет и местные бюджеты.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консолидированного бюджета. Консолидированный бюджет района; консолидированный бюджет области; консолидированный бюджет Республики Беларусь.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Принципы бюджетной системы.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осударственные внебюджетные фонды.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24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Понятие,</w:t>
        <w:tab/>
        <w:t>принципы и правовой статус государственных внебюджетных фондов.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Доходы, расходы и дефицит (профицит) бюджетов государственных внебюджетных фондов. Исполнение бюджетов государственных внебюджетных фондов и контроль за их исполнением.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12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принципы бюджетного процесса.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Участники бюджетного процесса и их полномочия. Разграничение компетенции законодательных (представительных) и исполнительных органов власти в бюджетном процессе.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Бюджетные организации. Распорядители бюджетных средств. Функции распорядителей бюджетных средств.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Получатели бюджетных средств. Права и обязанности получателей бюджетных средств.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12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Стадии бюджетного процесса.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Составление проекта республиканского бюджета. Составление проектов местных бюджетов.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Рассмотрение и утверждение республиканского бюджета и местных бюджетов.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Временное управление республиканским бюджетом и местными бюджетами.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 республиканского бюджета и местных бюджетов.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Организация исполнения бюджетов. Казначейская система исполнения бюджетов. Бюджетная роспись.</w:t>
      </w:r>
    </w:p>
    <w:p>
      <w:pPr>
        <w:pStyle w:val="Style3"/>
        <w:numPr>
          <w:ilvl w:val="0"/>
          <w:numId w:val="17"/>
        </w:numPr>
        <w:framePr w:w="9418" w:h="13909" w:hRule="exact" w:wrap="none" w:vAnchor="page" w:hAnchor="page" w:x="1668" w:y="1105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 республиканского бюджета и местных бюджетов по доходам и расходам. Бюджетная смета.</w:t>
      </w:r>
    </w:p>
    <w:p>
      <w:pPr>
        <w:pStyle w:val="Style3"/>
        <w:framePr w:w="9418" w:h="13909" w:hRule="exact" w:wrap="none" w:vAnchor="page" w:hAnchor="page" w:x="1668" w:y="110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43.Отчет об исполнении республиканского бюджета: порядок его подготовки и утверждения. Отчеты об исполнении местных бюджетов.</w:t>
      </w:r>
    </w:p>
    <w:p>
      <w:pPr>
        <w:pStyle w:val="Style3"/>
        <w:numPr>
          <w:ilvl w:val="0"/>
          <w:numId w:val="19"/>
        </w:numPr>
        <w:framePr w:w="9418" w:h="13909" w:hRule="exact" w:wrap="none" w:vAnchor="page" w:hAnchor="page" w:x="1668" w:y="1105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доходов бюджетов. Группы доходов: налоговые доходы; взносы на государственное социальное страхование; неналоговые доходы; безвозмездные поступления.</w:t>
      </w:r>
    </w:p>
    <w:p>
      <w:pPr>
        <w:pStyle w:val="Style3"/>
        <w:numPr>
          <w:ilvl w:val="0"/>
          <w:numId w:val="19"/>
        </w:numPr>
        <w:framePr w:w="9418" w:h="13909" w:hRule="exact" w:wrap="none" w:vAnchor="page" w:hAnchor="page" w:x="1668" w:y="1105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Налоговые доходы. Республиканские налоги, сборы (пошлины), местные налоги и сборы, и другие налоговые доходы.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9"/>
        </w:numPr>
        <w:framePr w:w="9408" w:h="8429" w:hRule="exact" w:wrap="none" w:vAnchor="page" w:hAnchor="page" w:x="1673" w:y="1100"/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Неналоговые доходы. Доходы от использования имущества, находящегося в государственной собственности. Штрафы. Другие неналоговые доходы.</w:t>
      </w:r>
    </w:p>
    <w:p>
      <w:pPr>
        <w:pStyle w:val="Style3"/>
        <w:numPr>
          <w:ilvl w:val="0"/>
          <w:numId w:val="19"/>
        </w:numPr>
        <w:framePr w:w="9408" w:h="8429" w:hRule="exact" w:wrap="none" w:vAnchor="page" w:hAnchor="page" w:x="1673" w:y="1100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 расходов бюджета. Текущие и капитальные расходы бюджета.</w:t>
      </w:r>
    </w:p>
    <w:p>
      <w:pPr>
        <w:pStyle w:val="Style3"/>
        <w:numPr>
          <w:ilvl w:val="0"/>
          <w:numId w:val="19"/>
        </w:numPr>
        <w:framePr w:w="9408" w:h="8429" w:hRule="exact" w:wrap="none" w:vAnchor="page" w:hAnchor="page" w:x="1673" w:y="1100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расходов бюджета. Расходы на функционирование бюджетных организаций. Бюджетные трансферты населению.</w:t>
      </w:r>
    </w:p>
    <w:p>
      <w:pPr>
        <w:pStyle w:val="Style3"/>
        <w:numPr>
          <w:ilvl w:val="0"/>
          <w:numId w:val="19"/>
        </w:numPr>
        <w:framePr w:w="9408" w:h="8429" w:hRule="exact" w:wrap="none" w:vAnchor="page" w:hAnchor="page" w:x="1673" w:y="1100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расходов бюджета.</w:t>
      </w:r>
    </w:p>
    <w:p>
      <w:pPr>
        <w:pStyle w:val="Style3"/>
        <w:numPr>
          <w:ilvl w:val="0"/>
          <w:numId w:val="19"/>
        </w:numPr>
        <w:framePr w:w="9408" w:h="8429" w:hRule="exact" w:wrap="none" w:vAnchor="page" w:hAnchor="page" w:x="1673" w:y="1100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Расходы государственных целевых бюджетных фондов.</w:t>
      </w:r>
    </w:p>
    <w:p>
      <w:pPr>
        <w:pStyle w:val="Style3"/>
        <w:numPr>
          <w:ilvl w:val="0"/>
          <w:numId w:val="19"/>
        </w:numPr>
        <w:framePr w:w="9408" w:h="8429" w:hRule="exact" w:wrap="none" w:vAnchor="page" w:hAnchor="page" w:x="1673" w:y="1100"/>
        <w:tabs>
          <w:tab w:leader="none" w:pos="12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Резервные фонды бюджетов. Резервный фонд Президента Республики Беларусь. Резервный фонд Правительства Республики Беларусь. Резервные фонды местных исполнительных и распорядительных органов.</w:t>
      </w:r>
    </w:p>
    <w:p>
      <w:pPr>
        <w:pStyle w:val="Style3"/>
        <w:numPr>
          <w:ilvl w:val="0"/>
          <w:numId w:val="19"/>
        </w:numPr>
        <w:framePr w:w="9408" w:h="8429" w:hRule="exact" w:wrap="none" w:vAnchor="page" w:hAnchor="page" w:x="1673" w:y="1100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Бюджетная классификация и ее правовое значение.</w:t>
      </w:r>
    </w:p>
    <w:p>
      <w:pPr>
        <w:pStyle w:val="Style3"/>
        <w:numPr>
          <w:ilvl w:val="0"/>
          <w:numId w:val="19"/>
        </w:numPr>
        <w:framePr w:w="9408" w:h="8429" w:hRule="exact" w:wrap="none" w:vAnchor="page" w:hAnchor="page" w:x="1673" w:y="1100"/>
        <w:tabs>
          <w:tab w:leader="none" w:pos="25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Единство</w:t>
        <w:tab/>
        <w:t>бюджетной классификации. Состав бюджетной классификации.</w:t>
      </w:r>
    </w:p>
    <w:p>
      <w:pPr>
        <w:pStyle w:val="Style3"/>
        <w:numPr>
          <w:ilvl w:val="0"/>
          <w:numId w:val="19"/>
        </w:numPr>
        <w:framePr w:w="9408" w:h="8429" w:hRule="exact" w:wrap="none" w:vAnchor="page" w:hAnchor="page" w:x="1673" w:y="1100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Классификация доходов бюджета.</w:t>
      </w:r>
    </w:p>
    <w:p>
      <w:pPr>
        <w:pStyle w:val="Style3"/>
        <w:numPr>
          <w:ilvl w:val="0"/>
          <w:numId w:val="19"/>
        </w:numPr>
        <w:framePr w:w="9408" w:h="8429" w:hRule="exact" w:wrap="none" w:vAnchor="page" w:hAnchor="page" w:x="1673" w:y="1100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Функциональная классификация расходов бюджета.</w:t>
      </w:r>
    </w:p>
    <w:p>
      <w:pPr>
        <w:pStyle w:val="Style3"/>
        <w:numPr>
          <w:ilvl w:val="0"/>
          <w:numId w:val="19"/>
        </w:numPr>
        <w:framePr w:w="9408" w:h="8429" w:hRule="exact" w:wrap="none" w:vAnchor="page" w:hAnchor="page" w:x="1673" w:y="1100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Программная классификация расходов бюджета.</w:t>
      </w:r>
    </w:p>
    <w:p>
      <w:pPr>
        <w:pStyle w:val="Style3"/>
        <w:numPr>
          <w:ilvl w:val="0"/>
          <w:numId w:val="19"/>
        </w:numPr>
        <w:framePr w:w="9408" w:h="8429" w:hRule="exact" w:wrap="none" w:vAnchor="page" w:hAnchor="page" w:x="1673" w:y="1100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Экономическая классификация расходов бюджета.</w:t>
      </w:r>
    </w:p>
    <w:p>
      <w:pPr>
        <w:pStyle w:val="Style3"/>
        <w:numPr>
          <w:ilvl w:val="0"/>
          <w:numId w:val="19"/>
        </w:numPr>
        <w:framePr w:w="9408" w:h="8429" w:hRule="exact" w:wrap="none" w:vAnchor="page" w:hAnchor="page" w:x="1673" w:y="1100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классификация расходов бюджета.</w:t>
      </w:r>
    </w:p>
    <w:p>
      <w:pPr>
        <w:pStyle w:val="Style3"/>
        <w:numPr>
          <w:ilvl w:val="0"/>
          <w:numId w:val="19"/>
        </w:numPr>
        <w:framePr w:w="9408" w:h="8429" w:hRule="exact" w:wrap="none" w:vAnchor="page" w:hAnchor="page" w:x="1673" w:y="1100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Классификация финансирования дефицита бюджета.</w:t>
      </w:r>
    </w:p>
    <w:p>
      <w:pPr>
        <w:pStyle w:val="Style3"/>
        <w:numPr>
          <w:ilvl w:val="0"/>
          <w:numId w:val="19"/>
        </w:numPr>
        <w:framePr w:w="9408" w:h="8429" w:hRule="exact" w:wrap="none" w:vAnchor="page" w:hAnchor="page" w:x="1673" w:y="1100"/>
        <w:tabs>
          <w:tab w:leader="none" w:pos="12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Классификация видов государственного долга Республики Беларусь.</w:t>
      </w:r>
    </w:p>
    <w:p>
      <w:pPr>
        <w:pStyle w:val="Style3"/>
        <w:numPr>
          <w:ilvl w:val="0"/>
          <w:numId w:val="19"/>
        </w:numPr>
        <w:framePr w:w="9408" w:h="8429" w:hRule="exact" w:wrap="none" w:vAnchor="page" w:hAnchor="page" w:x="1673" w:y="1100"/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Составление, рассмотрение и утверждение бюджетов государственных внебюджетных фондов.</w:t>
      </w:r>
    </w:p>
    <w:p>
      <w:pPr>
        <w:pStyle w:val="Style3"/>
        <w:numPr>
          <w:ilvl w:val="0"/>
          <w:numId w:val="19"/>
        </w:numPr>
        <w:framePr w:w="9408" w:h="8429" w:hRule="exact" w:wrap="none" w:vAnchor="page" w:hAnchor="page" w:x="1673" w:y="1100"/>
        <w:tabs>
          <w:tab w:leader="none" w:pos="13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Основы составления проектов республиканского и местных бюджетов. Среднесрочная финансовая программа. Бюджетные программы.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670" w:y="115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200" w:right="0" w:firstLine="0"/>
      </w:pPr>
      <w:r>
        <w:rPr>
          <w:rStyle w:val="CharStyle17"/>
        </w:rPr>
        <w:t>СПИСОК рекомендуемой литературы</w:t>
      </w:r>
    </w:p>
    <w:p>
      <w:pPr>
        <w:pStyle w:val="Style3"/>
        <w:framePr w:w="9413" w:h="13895" w:hRule="exact" w:wrap="none" w:vAnchor="page" w:hAnchor="page" w:x="1670" w:y="175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3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правовые акты</w:t>
      </w:r>
    </w:p>
    <w:p>
      <w:pPr>
        <w:pStyle w:val="Style3"/>
        <w:numPr>
          <w:ilvl w:val="0"/>
          <w:numId w:val="21"/>
        </w:numPr>
        <w:framePr w:w="9413" w:h="13895" w:hRule="exact" w:wrap="none" w:vAnchor="page" w:hAnchor="page" w:x="1670" w:y="1754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Банковский кодекс Республики Беларусь [Электронный ресурс] : 25 окт. 2000 г., № 441-З : принят Палатой представителей 3 окт. 2000 г. : одобр. Советом Респ. 12 окт. 2000 г. : в ред. Закона Респ. Беларусь от 13.06.2016 г.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1"/>
        </w:numPr>
        <w:framePr w:w="9413" w:h="13895" w:hRule="exact" w:wrap="none" w:vAnchor="page" w:hAnchor="page" w:x="1670" w:y="1754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Бюджетный кодекс Республики Беларусь [Электронный ресурс] : 6 июля 2008 г., № 412-З : принят Палатой представителей 17 июня 2008 г. : одобр. Советом Респ. 28 июня 2008 г. : в ред. Закона Респ. Беларусь от 18.10.2016 г.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1"/>
        </w:numPr>
        <w:framePr w:w="9413" w:h="13895" w:hRule="exact" w:wrap="none" w:vAnchor="page" w:hAnchor="page" w:x="1670" w:y="1754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Налоговый кодекс Республики Беларусь (общая часть) [Электронный ресурс] : 19 дек. 2002 г., № 166-З : принят Палатой представителей 15 нояб. 2002 г. : одобр. Советом Респ. 2 дек. 2002 г. : в ред. Закона Респ. Беларусь от 13.06.2016 г.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1"/>
        </w:numPr>
        <w:framePr w:w="9413" w:h="13895" w:hRule="exact" w:wrap="none" w:vAnchor="page" w:hAnchor="page" w:x="1670" w:y="1754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Налоговый кодекс Республики Беларусь (особенная часть) [Электронный ресурс] : 29 дек. 2009 г., № 71-З : принят Палатой представителей 11 дек. 2009 г. : одобр. Советом Респ. 18 дек. 2009 г. : в ред. Закона Респ. Беларусь от 13.06.2016 г.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1"/>
        </w:numPr>
        <w:framePr w:w="9413" w:h="13895" w:hRule="exact" w:wrap="none" w:vAnchor="page" w:hAnchor="page" w:x="1670" w:y="1754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бухгалтерском учете и отчетности [Электронный ресурс] : Закон Респ. Беларусь, 30 июля 2013 г., № 57-З : в ред. Закона Респ. Беларусь от 04.06.2015 г.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1"/>
        </w:numPr>
        <w:framePr w:w="9413" w:h="13895" w:hRule="exact" w:wrap="none" w:vAnchor="page" w:hAnchor="page" w:x="1670" w:y="1754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валютном регулировании и валютном контроле [Электронный ресурс] : Закон Респ. Беларусь, 22 июля 2003 г., № 226-З : в ред. Закона Респ. Беларусь от 05.01.2016 г.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framePr w:w="9413" w:h="13895" w:hRule="exact" w:wrap="none" w:vAnchor="page" w:hAnchor="page" w:x="1670" w:y="175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3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Основная литература</w:t>
      </w:r>
    </w:p>
    <w:p>
      <w:pPr>
        <w:pStyle w:val="Style3"/>
        <w:numPr>
          <w:ilvl w:val="0"/>
          <w:numId w:val="21"/>
        </w:numPr>
        <w:framePr w:w="9413" w:h="13895" w:hRule="exact" w:wrap="none" w:vAnchor="page" w:hAnchor="page" w:x="1670" w:y="1754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Бойко, Т.С. Финансовое право: учеб. пособие / Т.С. Бойко, С.К. Лещенко. - Минск: Книжный Дом. 2006. - 320 с.</w:t>
      </w:r>
    </w:p>
    <w:p>
      <w:pPr>
        <w:pStyle w:val="Style3"/>
        <w:numPr>
          <w:ilvl w:val="0"/>
          <w:numId w:val="21"/>
        </w:numPr>
        <w:framePr w:w="9413" w:h="13895" w:hRule="exact" w:wrap="none" w:vAnchor="page" w:hAnchor="page" w:x="1670" w:y="1754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Воробей, Г.А. Финансовое право: учеб. пособие / Г.А. Воробей. - Минск: Амалфея. 2006. - 434 с.</w:t>
      </w:r>
    </w:p>
    <w:p>
      <w:pPr>
        <w:pStyle w:val="Style3"/>
        <w:numPr>
          <w:ilvl w:val="0"/>
          <w:numId w:val="21"/>
        </w:numPr>
        <w:framePr w:w="9413" w:h="13895" w:hRule="exact" w:wrap="none" w:vAnchor="page" w:hAnchor="page" w:x="1670" w:y="1754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Каменков, В. С. Финансовое право Республики Беларусь : учебно</w:t>
        <w:softHyphen/>
        <w:t>методический комплекс / В. С. Каменков, А. В. Каменков. - Минск : ГИУСТ БГУ, 2008 - 439 с.</w:t>
      </w:r>
    </w:p>
    <w:p>
      <w:pPr>
        <w:pStyle w:val="Style3"/>
        <w:numPr>
          <w:ilvl w:val="0"/>
          <w:numId w:val="21"/>
        </w:numPr>
        <w:framePr w:w="9413" w:h="13895" w:hRule="exact" w:wrap="none" w:vAnchor="page" w:hAnchor="page" w:x="1670" w:y="1754"/>
        <w:tabs>
          <w:tab w:leader="none" w:pos="1193" w:val="left"/>
          <w:tab w:leader="none" w:pos="79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Круглов, В. А. Финансовое право [Текст] :</w:t>
        <w:tab/>
        <w:t>ответы на</w:t>
      </w:r>
    </w:p>
    <w:p>
      <w:pPr>
        <w:pStyle w:val="Style3"/>
        <w:framePr w:w="9413" w:h="13895" w:hRule="exact" w:wrap="none" w:vAnchor="page" w:hAnchor="page" w:x="1670" w:y="1754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экзаменационные вопросы / В. А. Круглов, Е. И. Орлова. - Минск : ТетраСистемс, 2014 - 223 с.</w:t>
      </w:r>
    </w:p>
    <w:p>
      <w:pPr>
        <w:pStyle w:val="Style3"/>
        <w:numPr>
          <w:ilvl w:val="0"/>
          <w:numId w:val="21"/>
        </w:numPr>
        <w:framePr w:w="9413" w:h="13895" w:hRule="exact" w:wrap="none" w:vAnchor="page" w:hAnchor="page" w:x="1670" w:y="1754"/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Пилипенко, А.А. Курс финансового права: Учебное пособие / А.А. Пилипенко. - Мн.: Книжный Дом, 2010. - 768 с.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21"/>
        </w:numPr>
        <w:framePr w:w="9413" w:h="1031" w:hRule="exact" w:wrap="none" w:vAnchor="page" w:hAnchor="page" w:x="1670" w:y="1106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Ханкевич, Л. А. Финансовое право Республики Беларусь : практическое пособие / Л. А. Ханкевич. - Минск : Молодежное научное общество, 2004 - 282 с.</w:t>
      </w:r>
    </w:p>
    <w:p>
      <w:pPr>
        <w:pStyle w:val="Style3"/>
        <w:framePr w:w="9413" w:h="7142" w:hRule="exact" w:wrap="none" w:vAnchor="page" w:hAnchor="page" w:x="1670" w:y="239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3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Дополнительная литература</w:t>
      </w:r>
    </w:p>
    <w:p>
      <w:pPr>
        <w:pStyle w:val="Style3"/>
        <w:numPr>
          <w:ilvl w:val="0"/>
          <w:numId w:val="21"/>
        </w:numPr>
        <w:framePr w:w="9413" w:h="7142" w:hRule="exact" w:wrap="none" w:vAnchor="page" w:hAnchor="page" w:x="1670" w:y="2397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Асадов,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A.M.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Правовое обеспечение организации финансовой деятельности государства /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A.M.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Асадов // Современное право. - 2005. - № 6. - С. 2-7.</w:t>
      </w:r>
    </w:p>
    <w:p>
      <w:pPr>
        <w:pStyle w:val="Style3"/>
        <w:numPr>
          <w:ilvl w:val="0"/>
          <w:numId w:val="21"/>
        </w:numPr>
        <w:framePr w:w="9413" w:h="7142" w:hRule="exact" w:wrap="none" w:vAnchor="page" w:hAnchor="page" w:x="1670" w:y="2397"/>
        <w:tabs>
          <w:tab w:leader="none" w:pos="11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Ашмарина, Е.М. Современная финансовая система Российской Федерации / Е.М. Ашмарина // Г осударство и право. - 2004. - № 6. - С. 95-98.</w:t>
      </w:r>
    </w:p>
    <w:p>
      <w:pPr>
        <w:pStyle w:val="Style3"/>
        <w:numPr>
          <w:ilvl w:val="0"/>
          <w:numId w:val="21"/>
        </w:numPr>
        <w:framePr w:w="9413" w:h="7142" w:hRule="exact" w:wrap="none" w:vAnchor="page" w:hAnchor="page" w:x="1670" w:y="2397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Ашмарина, Е.М. Финансовая деятельность современного государства / Е.М. Ашмарина // Г осударство и право. - 2004. - № 3. - С. 85-90.</w:t>
      </w:r>
    </w:p>
    <w:p>
      <w:pPr>
        <w:pStyle w:val="Style3"/>
        <w:numPr>
          <w:ilvl w:val="0"/>
          <w:numId w:val="21"/>
        </w:numPr>
        <w:framePr w:w="9413" w:h="7142" w:hRule="exact" w:wrap="none" w:vAnchor="page" w:hAnchor="page" w:x="1670" w:y="2397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Винницкий, Д.В. Категория «финансовая деятельность государства» в науке российского финансового права / Д.В. Винницкий // Государство и право. - 2003. -№ 2. - С. 17-27.</w:t>
      </w:r>
    </w:p>
    <w:p>
      <w:pPr>
        <w:pStyle w:val="Style3"/>
        <w:numPr>
          <w:ilvl w:val="0"/>
          <w:numId w:val="21"/>
        </w:numPr>
        <w:framePr w:w="9413" w:h="7142" w:hRule="exact" w:wrap="none" w:vAnchor="page" w:hAnchor="page" w:x="1670" w:y="2397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Ивлиева, М.Ф. Категория «финансы» и «финансовая деятельность государства» в науке финансового права / М.Ф. Ивлиева // Государство и право. - 2004. - № 7. - С. 20-26.</w:t>
      </w:r>
    </w:p>
    <w:p>
      <w:pPr>
        <w:pStyle w:val="Style3"/>
        <w:numPr>
          <w:ilvl w:val="0"/>
          <w:numId w:val="21"/>
        </w:numPr>
        <w:framePr w:w="9413" w:h="7142" w:hRule="exact" w:wrap="none" w:vAnchor="page" w:hAnchor="page" w:x="1670" w:y="2397"/>
        <w:tabs>
          <w:tab w:leader="none" w:pos="11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Карасева, М.В. Финансовая деятельность государства - основополагающая категория финансово-правовой науки / М.В. Карасева // Государство и право. - 1996. - № 11. - С. 75-84.</w:t>
      </w:r>
    </w:p>
    <w:p>
      <w:pPr>
        <w:pStyle w:val="Style3"/>
        <w:numPr>
          <w:ilvl w:val="0"/>
          <w:numId w:val="21"/>
        </w:numPr>
        <w:framePr w:w="9413" w:h="7142" w:hRule="exact" w:wrap="none" w:vAnchor="page" w:hAnchor="page" w:x="1670" w:y="2397"/>
        <w:tabs>
          <w:tab w:leader="none" w:pos="11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Лахтина, Т.А. О сущности финансовой системы как элемента современного государства // Финансовое право. - 2005. - № 4. - С. 24-26.</w:t>
      </w:r>
    </w:p>
    <w:p>
      <w:pPr>
        <w:pStyle w:val="Style3"/>
        <w:numPr>
          <w:ilvl w:val="0"/>
          <w:numId w:val="21"/>
        </w:numPr>
        <w:framePr w:w="9413" w:h="7142" w:hRule="exact" w:wrap="none" w:vAnchor="page" w:hAnchor="page" w:x="1670" w:y="2397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Пилипенко, А.А. Структурно-модификационные аспекты познания категории «финансовая деятельность государства» / А.А. Пилипенко // Финансовое право. - 2007. - № 1. -С. 2-6.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Sylfaen" w:eastAsia="Sylfaen" w:hAnsi="Sylfaen" w:cs="Sylfae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Sylfaen" w:eastAsia="Sylfaen" w:hAnsi="Sylfaen" w:cs="Sylfae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Sylfaen" w:eastAsia="Sylfaen" w:hAnsi="Sylfaen" w:cs="Sylfae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Sylfaen" w:eastAsia="Sylfaen" w:hAnsi="Sylfaen" w:cs="Sylfae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Sylfaen" w:eastAsia="Sylfaen" w:hAnsi="Sylfaen" w:cs="Sylfae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Sylfaen" w:eastAsia="Sylfaen" w:hAnsi="Sylfaen" w:cs="Sylfae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Sylfaen" w:eastAsia="Sylfaen" w:hAnsi="Sylfaen" w:cs="Sylfae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Sylfaen" w:eastAsia="Sylfaen" w:hAnsi="Sylfaen" w:cs="Sylfae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2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Sylfaen" w:eastAsia="Sylfaen" w:hAnsi="Sylfaen" w:cs="Sylfae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4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Sylfaen" w:eastAsia="Sylfaen" w:hAnsi="Sylfaen" w:cs="Sylfae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Sylfaen" w:eastAsia="Sylfaen" w:hAnsi="Sylfaen" w:cs="Sylfae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character" w:customStyle="1" w:styleId="CharStyle6">
    <w:name w:val="Подпись к картинке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character" w:customStyle="1" w:styleId="CharStyle8">
    <w:name w:val="Другое_"/>
    <w:basedOn w:val="DefaultParagraphFont"/>
    <w:link w:val="Style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Подпись к картинке (2)_"/>
    <w:basedOn w:val="DefaultParagraphFont"/>
    <w:link w:val="Style9"/>
    <w:rPr>
      <w:lang w:val="en-US" w:eastAsia="en-US" w:bidi="en-US"/>
      <w:b w:val="0"/>
      <w:bCs w:val="0"/>
      <w:i/>
      <w:iCs/>
      <w:u w:val="none"/>
      <w:strike w:val="0"/>
      <w:smallCaps w:val="0"/>
      <w:sz w:val="22"/>
      <w:szCs w:val="22"/>
      <w:rFonts w:ascii="Sylfaen" w:eastAsia="Sylfaen" w:hAnsi="Sylfaen" w:cs="Sylfaen"/>
      <w:w w:val="150"/>
      <w:spacing w:val="-20"/>
    </w:rPr>
  </w:style>
  <w:style w:type="character" w:customStyle="1" w:styleId="CharStyle11">
    <w:name w:val="Подпись к картинке (2) + Franklin Gothic Heavy,14 pt,Полужирный,Интервал -1 pt,Масштаб 100%"/>
    <w:basedOn w:val="CharStyle10"/>
    <w:rPr>
      <w:b/>
      <w:bCs/>
      <w:sz w:val="28"/>
      <w:szCs w:val="28"/>
      <w:rFonts w:ascii="Franklin Gothic Heavy" w:eastAsia="Franklin Gothic Heavy" w:hAnsi="Franklin Gothic Heavy" w:cs="Franklin Gothic Heavy"/>
      <w:w w:val="100"/>
      <w:spacing w:val="-30"/>
      <w:color w:val="000000"/>
      <w:position w:val="0"/>
    </w:rPr>
  </w:style>
  <w:style w:type="character" w:customStyle="1" w:styleId="CharStyle12">
    <w:name w:val="Подпись к картинке (2) + Franklin Gothic Heavy,Не курсив,Интервал 0 pt,Масштаб 100%"/>
    <w:basedOn w:val="CharStyle10"/>
    <w:rPr>
      <w:lang w:val="ru-RU" w:eastAsia="ru-RU" w:bidi="ru-RU"/>
      <w:b/>
      <w:bCs/>
      <w:i/>
      <w:iCs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4">
    <w:name w:val="Подпись к таблице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character" w:customStyle="1" w:styleId="CharStyle15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Основной текст (2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81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9">
    <w:name w:val="Подпись к картинке (2)"/>
    <w:basedOn w:val="Normal"/>
    <w:link w:val="CharStyle10"/>
    <w:pPr>
      <w:widowControl w:val="0"/>
      <w:shd w:val="clear" w:color="auto" w:fill="FFFFFF"/>
      <w:spacing w:line="343" w:lineRule="exact"/>
      <w:ind w:firstLine="1620"/>
    </w:pPr>
    <w:rPr>
      <w:lang w:val="en-US" w:eastAsia="en-US" w:bidi="en-US"/>
      <w:b w:val="0"/>
      <w:bCs w:val="0"/>
      <w:i/>
      <w:iCs/>
      <w:u w:val="none"/>
      <w:strike w:val="0"/>
      <w:smallCaps w:val="0"/>
      <w:sz w:val="22"/>
      <w:szCs w:val="22"/>
      <w:rFonts w:ascii="Sylfaen" w:eastAsia="Sylfaen" w:hAnsi="Sylfaen" w:cs="Sylfaen"/>
      <w:w w:val="150"/>
      <w:spacing w:val="-20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